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D8585" w14:textId="77777777" w:rsidR="00BD40EE" w:rsidRDefault="00BD40EE" w:rsidP="00B05E42">
      <w:pPr>
        <w:tabs>
          <w:tab w:val="left" w:pos="1230"/>
          <w:tab w:val="left" w:pos="1260"/>
        </w:tabs>
        <w:rPr>
          <w:rFonts w:ascii="TeleNeo Office" w:hAnsi="TeleNeo Office" w:cs="Tele-GroteskNor"/>
          <w:b/>
          <w:spacing w:val="1"/>
          <w:sz w:val="16"/>
          <w:szCs w:val="16"/>
          <w:lang w:val="mk-MK"/>
        </w:rPr>
      </w:pPr>
    </w:p>
    <w:p w14:paraId="42C23640" w14:textId="10526370" w:rsidR="00DA1312" w:rsidRPr="00BD40EE" w:rsidRDefault="00BD40EE" w:rsidP="00B05E42">
      <w:pPr>
        <w:tabs>
          <w:tab w:val="left" w:pos="1230"/>
          <w:tab w:val="left" w:pos="1260"/>
        </w:tabs>
        <w:rPr>
          <w:rFonts w:ascii="TeleNeo Office" w:hAnsi="TeleNeo Office" w:cs="Tele-GroteskNor"/>
          <w:b/>
          <w:spacing w:val="1"/>
          <w:sz w:val="16"/>
          <w:szCs w:val="16"/>
          <w:lang w:val="mk-MK"/>
        </w:rPr>
      </w:pPr>
      <w:r w:rsidRPr="00BD40EE">
        <w:rPr>
          <w:rFonts w:ascii="TeleNeo Office" w:hAnsi="TeleNeo Office" w:cs="Tele-GroteskNor"/>
          <w:b/>
          <w:spacing w:val="1"/>
          <w:sz w:val="16"/>
          <w:szCs w:val="16"/>
          <w:lang w:val="mk-MK"/>
        </w:rPr>
        <w:t>Македонски Телеком АД Скопје, Кеј 13-ти Ноември 6, 1000 Скопје</w:t>
      </w:r>
    </w:p>
    <w:p w14:paraId="3FA5D138" w14:textId="77777777" w:rsidR="00BD40EE" w:rsidRDefault="00BD40EE" w:rsidP="00B05E42">
      <w:pPr>
        <w:tabs>
          <w:tab w:val="left" w:pos="1230"/>
          <w:tab w:val="left" w:pos="1260"/>
        </w:tabs>
        <w:rPr>
          <w:rFonts w:ascii="TeleNeo Office" w:hAnsi="TeleNeo Office" w:cs="Tele-GroteskNor"/>
          <w:b/>
          <w:spacing w:val="1"/>
          <w:lang w:val="mk-MK"/>
        </w:rPr>
      </w:pPr>
    </w:p>
    <w:p w14:paraId="6ED080F9" w14:textId="77777777" w:rsidR="00BD40EE" w:rsidRDefault="00BD40EE" w:rsidP="00B05E42">
      <w:pPr>
        <w:tabs>
          <w:tab w:val="left" w:pos="1230"/>
          <w:tab w:val="left" w:pos="1260"/>
        </w:tabs>
        <w:rPr>
          <w:rFonts w:ascii="TeleNeo Office" w:hAnsi="TeleNeo Office" w:cs="Tele-GroteskNor"/>
          <w:b/>
          <w:spacing w:val="1"/>
          <w:lang w:val="mk-MK"/>
        </w:rPr>
      </w:pPr>
    </w:p>
    <w:p w14:paraId="53A10B57" w14:textId="57583AB1" w:rsidR="00B05E42" w:rsidRPr="00316035" w:rsidRDefault="00B05E42" w:rsidP="00B05E42">
      <w:pPr>
        <w:tabs>
          <w:tab w:val="left" w:pos="1230"/>
          <w:tab w:val="left" w:pos="1260"/>
        </w:tabs>
        <w:rPr>
          <w:rFonts w:ascii="TeleNeo Office" w:hAnsi="TeleNeo Office" w:cs="Tele-GroteskNor"/>
          <w:b/>
          <w:spacing w:val="1"/>
          <w:lang w:val="mk-MK"/>
        </w:rPr>
      </w:pPr>
      <w:r w:rsidRPr="00316035">
        <w:rPr>
          <w:rFonts w:ascii="TeleNeo Office" w:hAnsi="TeleNeo Office" w:cs="Tele-GroteskNor"/>
          <w:b/>
          <w:spacing w:val="1"/>
          <w:lang w:val="mk-MK"/>
        </w:rPr>
        <w:t>До:</w:t>
      </w:r>
    </w:p>
    <w:p w14:paraId="643CEB5C" w14:textId="2B9FB9DE" w:rsidR="00B05E42" w:rsidRPr="00316035" w:rsidRDefault="00B05E42" w:rsidP="00B05E42">
      <w:pPr>
        <w:tabs>
          <w:tab w:val="left" w:pos="1260"/>
        </w:tabs>
        <w:rPr>
          <w:rFonts w:ascii="TeleNeo Office" w:hAnsi="TeleNeo Office" w:cs="Tele-GroteskNor"/>
          <w:b/>
          <w:spacing w:val="1"/>
          <w:lang w:val="mk-MK"/>
        </w:rPr>
      </w:pPr>
      <w:r w:rsidRPr="00316035">
        <w:rPr>
          <w:rFonts w:ascii="TeleNeo Office" w:hAnsi="TeleNeo Office" w:cs="Tele-GroteskNor"/>
          <w:b/>
          <w:spacing w:val="1"/>
          <w:lang w:val="mk-MK"/>
        </w:rPr>
        <w:t xml:space="preserve">Министерство за </w:t>
      </w:r>
      <w:r w:rsidR="0036728A" w:rsidRPr="00C20D52">
        <w:rPr>
          <w:rFonts w:ascii="TeleNeo Office" w:hAnsi="TeleNeo Office" w:cs="Tele-GroteskNor"/>
          <w:b/>
          <w:spacing w:val="1"/>
          <w:lang w:val="mk-MK"/>
        </w:rPr>
        <w:t>дигитална трансформација</w:t>
      </w:r>
    </w:p>
    <w:p w14:paraId="101E11B3" w14:textId="77777777" w:rsidR="00B05E42" w:rsidRPr="00316035" w:rsidRDefault="00B05E42" w:rsidP="00B05E42">
      <w:pPr>
        <w:tabs>
          <w:tab w:val="left" w:pos="1260"/>
        </w:tabs>
        <w:ind w:left="1260"/>
        <w:rPr>
          <w:rFonts w:ascii="TeleNeo Office" w:hAnsi="TeleNeo Office" w:cs="Tele-GroteskNor"/>
          <w:spacing w:val="1"/>
          <w:lang w:val="mk-MK"/>
        </w:rPr>
      </w:pPr>
    </w:p>
    <w:p w14:paraId="36E281BA" w14:textId="77777777" w:rsidR="003D1B40" w:rsidRPr="00316035" w:rsidRDefault="003D1B40" w:rsidP="00B05E42">
      <w:pPr>
        <w:jc w:val="both"/>
        <w:rPr>
          <w:rFonts w:ascii="TeleNeo Office" w:hAnsi="TeleNeo Office" w:cs="Tele-GroteskNor"/>
          <w:b/>
          <w:spacing w:val="1"/>
          <w:lang w:val="mk-MK"/>
        </w:rPr>
      </w:pPr>
    </w:p>
    <w:p w14:paraId="12EB1D68" w14:textId="77777777" w:rsidR="003D1B40" w:rsidRPr="00316035" w:rsidRDefault="003D1B40" w:rsidP="00B05E42">
      <w:pPr>
        <w:jc w:val="both"/>
        <w:rPr>
          <w:rFonts w:ascii="TeleNeo Office" w:hAnsi="TeleNeo Office" w:cs="Tele-GroteskNor"/>
          <w:b/>
          <w:spacing w:val="1"/>
          <w:lang w:val="mk-MK"/>
        </w:rPr>
      </w:pPr>
    </w:p>
    <w:p w14:paraId="6C99BB5E" w14:textId="2A978C39" w:rsidR="00B05E42" w:rsidRPr="00316035" w:rsidRDefault="00B05E42" w:rsidP="00B05E42">
      <w:pPr>
        <w:jc w:val="both"/>
        <w:rPr>
          <w:rFonts w:ascii="TeleNeo Office" w:hAnsi="TeleNeo Office"/>
          <w:lang w:val="mk-MK"/>
        </w:rPr>
      </w:pPr>
      <w:r w:rsidRPr="00316035">
        <w:rPr>
          <w:rFonts w:ascii="TeleNeo Office" w:hAnsi="TeleNeo Office" w:cs="Tele-GroteskNor"/>
          <w:b/>
          <w:spacing w:val="1"/>
          <w:lang w:val="mk-MK"/>
        </w:rPr>
        <w:t>ПРЕДМЕТ:</w:t>
      </w:r>
      <w:r w:rsidRPr="00316035">
        <w:rPr>
          <w:rFonts w:ascii="TeleNeo Office" w:hAnsi="TeleNeo Office" w:cs="Tele-GroteskNor"/>
          <w:spacing w:val="1"/>
          <w:lang w:val="mk-MK"/>
        </w:rPr>
        <w:t xml:space="preserve"> Коментари на Македонски Телеком по однос на Предлог - Законот</w:t>
      </w:r>
      <w:r w:rsidRPr="00316035">
        <w:rPr>
          <w:rFonts w:ascii="TeleNeo Office" w:hAnsi="TeleNeo Office"/>
          <w:lang w:val="mk-MK"/>
        </w:rPr>
        <w:t xml:space="preserve"> за електронските комуникации објавен на веб страницата ЕНЕР</w:t>
      </w:r>
    </w:p>
    <w:p w14:paraId="5C0A4607" w14:textId="77777777" w:rsidR="00DA1312" w:rsidRPr="00316035" w:rsidRDefault="00DA1312" w:rsidP="00B05E42">
      <w:pPr>
        <w:jc w:val="both"/>
        <w:rPr>
          <w:rFonts w:ascii="TeleNeo Office" w:hAnsi="TeleNeo Office"/>
          <w:lang w:val="mk-MK"/>
        </w:rPr>
      </w:pPr>
    </w:p>
    <w:p w14:paraId="5609ED25" w14:textId="77777777" w:rsidR="006E474E" w:rsidRPr="00316035" w:rsidRDefault="006E474E" w:rsidP="00B05E42">
      <w:pPr>
        <w:jc w:val="both"/>
        <w:rPr>
          <w:rFonts w:ascii="TeleNeo Office" w:hAnsi="TeleNeo Office"/>
          <w:lang w:val="mk-MK"/>
        </w:rPr>
      </w:pPr>
    </w:p>
    <w:p w14:paraId="64681535" w14:textId="77777777" w:rsidR="006E474E" w:rsidRPr="00316035" w:rsidRDefault="006E474E" w:rsidP="00B05E42">
      <w:pPr>
        <w:jc w:val="both"/>
        <w:rPr>
          <w:rFonts w:ascii="TeleNeo Office" w:hAnsi="TeleNeo Office"/>
          <w:lang w:val="mk-MK"/>
        </w:rPr>
      </w:pPr>
    </w:p>
    <w:p w14:paraId="60B5FFF4" w14:textId="77777777" w:rsidR="00B05E42" w:rsidRPr="00316035" w:rsidRDefault="00B05E42" w:rsidP="00B05E42">
      <w:pPr>
        <w:ind w:left="1260"/>
        <w:jc w:val="both"/>
        <w:rPr>
          <w:rFonts w:ascii="TeleNeo Office" w:hAnsi="TeleNeo Office"/>
          <w:lang w:val="mk-MK"/>
        </w:rPr>
      </w:pPr>
    </w:p>
    <w:p w14:paraId="412928C1" w14:textId="77777777" w:rsidR="00B05E42" w:rsidRDefault="00B05E42" w:rsidP="00B05E42">
      <w:pPr>
        <w:jc w:val="both"/>
        <w:rPr>
          <w:rFonts w:ascii="TeleNeo Office" w:hAnsi="TeleNeo Office"/>
          <w:lang w:val="mk-MK"/>
        </w:rPr>
      </w:pPr>
      <w:r w:rsidRPr="00316035">
        <w:rPr>
          <w:rFonts w:ascii="TeleNeo Office" w:hAnsi="TeleNeo Office"/>
          <w:lang w:val="mk-MK"/>
        </w:rPr>
        <w:t>Почитувани,</w:t>
      </w:r>
    </w:p>
    <w:p w14:paraId="0D8F7810" w14:textId="77777777" w:rsidR="007C76DA" w:rsidRDefault="007C76DA" w:rsidP="00B05E42">
      <w:pPr>
        <w:jc w:val="both"/>
        <w:rPr>
          <w:rFonts w:ascii="TeleNeo Office" w:hAnsi="TeleNeo Office"/>
          <w:lang w:val="mk-MK"/>
        </w:rPr>
      </w:pPr>
    </w:p>
    <w:p w14:paraId="4801348C" w14:textId="77777777" w:rsidR="007C76DA" w:rsidRPr="007C76DA" w:rsidRDefault="007C76DA" w:rsidP="00B05E42">
      <w:pPr>
        <w:jc w:val="both"/>
        <w:rPr>
          <w:rFonts w:ascii="TeleNeo Office" w:hAnsi="TeleNeo Office"/>
          <w:lang w:val="mk-MK"/>
        </w:rPr>
      </w:pPr>
    </w:p>
    <w:p w14:paraId="0C31C4F0" w14:textId="77777777" w:rsidR="003D1B40" w:rsidRPr="00316035" w:rsidRDefault="003D1B40" w:rsidP="00B05E42">
      <w:pPr>
        <w:jc w:val="both"/>
        <w:rPr>
          <w:rFonts w:ascii="TeleNeo Office" w:hAnsi="TeleNeo Office"/>
          <w:lang w:val="mk-MK"/>
        </w:rPr>
      </w:pPr>
    </w:p>
    <w:p w14:paraId="630D4A47" w14:textId="6005D3C3" w:rsidR="00B05E42" w:rsidRPr="00316035" w:rsidRDefault="00B05E42" w:rsidP="008C2834">
      <w:pPr>
        <w:jc w:val="both"/>
        <w:rPr>
          <w:rFonts w:ascii="TeleNeo Office" w:hAnsi="TeleNeo Office"/>
          <w:lang w:val="mk-MK"/>
        </w:rPr>
      </w:pPr>
      <w:r w:rsidRPr="00316035">
        <w:rPr>
          <w:rFonts w:ascii="TeleNeo Office" w:hAnsi="TeleNeo Office"/>
          <w:lang w:val="mk-MK"/>
        </w:rPr>
        <w:t>Во врска со Предлог - Законот за електронските комуникаци, објавен на веб страницата на Единствениот национален регистар на прописи – ЕНЕР на 1</w:t>
      </w:r>
      <w:r w:rsidR="00BD40EE" w:rsidRPr="00316035">
        <w:rPr>
          <w:rFonts w:ascii="TeleNeo Office" w:hAnsi="TeleNeo Office"/>
          <w:lang w:val="mk-MK"/>
        </w:rPr>
        <w:t>1</w:t>
      </w:r>
      <w:r w:rsidRPr="00316035">
        <w:rPr>
          <w:rFonts w:ascii="TeleNeo Office" w:hAnsi="TeleNeo Office"/>
          <w:lang w:val="mk-MK"/>
        </w:rPr>
        <w:t>.0</w:t>
      </w:r>
      <w:r w:rsidR="00BD40EE" w:rsidRPr="00316035">
        <w:rPr>
          <w:rFonts w:ascii="TeleNeo Office" w:hAnsi="TeleNeo Office"/>
          <w:lang w:val="mk-MK"/>
        </w:rPr>
        <w:t>3</w:t>
      </w:r>
      <w:r w:rsidRPr="00316035">
        <w:rPr>
          <w:rFonts w:ascii="TeleNeo Office" w:hAnsi="TeleNeo Office"/>
          <w:lang w:val="mk-MK"/>
        </w:rPr>
        <w:t>.202</w:t>
      </w:r>
      <w:r w:rsidR="00BD40EE" w:rsidRPr="00316035">
        <w:rPr>
          <w:rFonts w:ascii="TeleNeo Office" w:hAnsi="TeleNeo Office"/>
          <w:lang w:val="mk-MK"/>
        </w:rPr>
        <w:t>5</w:t>
      </w:r>
      <w:r w:rsidRPr="00316035">
        <w:rPr>
          <w:rFonts w:ascii="TeleNeo Office" w:hAnsi="TeleNeo Office"/>
          <w:lang w:val="mk-MK"/>
        </w:rPr>
        <w:t xml:space="preserve"> година, Македонски Телеком АД Скопје во продолжение на овој допис ви ги доставува своите </w:t>
      </w:r>
      <w:r w:rsidR="00BD40EE" w:rsidRPr="00C20D52">
        <w:rPr>
          <w:rFonts w:ascii="TeleNeo Office" w:hAnsi="TeleNeo Office"/>
          <w:lang w:val="mk-MK"/>
        </w:rPr>
        <w:t xml:space="preserve">коментари, </w:t>
      </w:r>
      <w:r w:rsidRPr="00316035">
        <w:rPr>
          <w:rFonts w:ascii="TeleNeo Office" w:hAnsi="TeleNeo Office"/>
          <w:lang w:val="mk-MK"/>
        </w:rPr>
        <w:t xml:space="preserve">предлог измени и дополнувања на објавениот текст на законот. </w:t>
      </w:r>
    </w:p>
    <w:p w14:paraId="3F65A0CF" w14:textId="77777777" w:rsidR="00B05E42" w:rsidRPr="00316035" w:rsidRDefault="00B05E42" w:rsidP="008C2834">
      <w:pPr>
        <w:jc w:val="both"/>
        <w:rPr>
          <w:rFonts w:ascii="TeleNeo Office" w:hAnsi="TeleNeo Office"/>
          <w:lang w:val="mk-MK"/>
        </w:rPr>
      </w:pPr>
    </w:p>
    <w:p w14:paraId="172A09ED" w14:textId="79ADA0B2" w:rsidR="003D1B40" w:rsidRPr="00C20D52" w:rsidRDefault="00B05E42" w:rsidP="008C2834">
      <w:pPr>
        <w:jc w:val="both"/>
        <w:rPr>
          <w:rFonts w:ascii="TeleNeo Office" w:hAnsi="TeleNeo Office"/>
          <w:lang w:val="mk-MK"/>
        </w:rPr>
      </w:pPr>
      <w:proofErr w:type="spellStart"/>
      <w:r w:rsidRPr="00C20D52">
        <w:rPr>
          <w:rFonts w:ascii="TeleNeo Office" w:hAnsi="TeleNeo Office"/>
        </w:rPr>
        <w:t>Во</w:t>
      </w:r>
      <w:proofErr w:type="spellEnd"/>
      <w:r w:rsidRPr="00C20D52">
        <w:rPr>
          <w:rFonts w:ascii="TeleNeo Office" w:hAnsi="TeleNeo Office"/>
        </w:rPr>
        <w:t xml:space="preserve"> </w:t>
      </w:r>
      <w:proofErr w:type="spellStart"/>
      <w:r w:rsidRPr="00C20D52">
        <w:rPr>
          <w:rFonts w:ascii="TeleNeo Office" w:hAnsi="TeleNeo Office"/>
          <w:b/>
          <w:bCs/>
        </w:rPr>
        <w:t>член</w:t>
      </w:r>
      <w:proofErr w:type="spellEnd"/>
      <w:r w:rsidRPr="00C20D52">
        <w:rPr>
          <w:rFonts w:ascii="TeleNeo Office" w:hAnsi="TeleNeo Office"/>
          <w:b/>
          <w:bCs/>
        </w:rPr>
        <w:t xml:space="preserve"> 3</w:t>
      </w:r>
      <w:r w:rsidRPr="00C20D52">
        <w:rPr>
          <w:rFonts w:ascii="TeleNeo Office" w:hAnsi="TeleNeo Office"/>
        </w:rPr>
        <w:t xml:space="preserve"> </w:t>
      </w:r>
      <w:r w:rsidR="00DA1312" w:rsidRPr="00C20D52">
        <w:rPr>
          <w:rFonts w:ascii="TeleNeo Office" w:hAnsi="TeleNeo Office"/>
          <w:b/>
          <w:bCs/>
          <w:lang w:val="mk-MK"/>
        </w:rPr>
        <w:t>Д</w:t>
      </w:r>
      <w:proofErr w:type="spellStart"/>
      <w:r w:rsidRPr="00C20D52">
        <w:rPr>
          <w:rFonts w:ascii="TeleNeo Office" w:hAnsi="TeleNeo Office"/>
          <w:b/>
          <w:bCs/>
        </w:rPr>
        <w:t>ефиниции</w:t>
      </w:r>
      <w:proofErr w:type="spellEnd"/>
      <w:r w:rsidR="00C9216B" w:rsidRPr="00C20D52">
        <w:rPr>
          <w:rFonts w:ascii="TeleNeo Office" w:hAnsi="TeleNeo Office"/>
          <w:b/>
          <w:bCs/>
          <w:lang w:val="mk-MK"/>
        </w:rPr>
        <w:t xml:space="preserve"> </w:t>
      </w:r>
      <w:r w:rsidR="00C9216B" w:rsidRPr="00C20D52">
        <w:rPr>
          <w:rFonts w:ascii="TeleNeo Office" w:hAnsi="TeleNeo Office"/>
          <w:lang w:val="mk-MK"/>
        </w:rPr>
        <w:t>предлагаме</w:t>
      </w:r>
      <w:r w:rsidR="00A80CC2" w:rsidRPr="00C20D52">
        <w:rPr>
          <w:rFonts w:ascii="TeleNeo Office" w:hAnsi="TeleNeo Office"/>
          <w:b/>
          <w:bCs/>
          <w:lang w:val="mk-MK"/>
        </w:rPr>
        <w:t xml:space="preserve"> </w:t>
      </w:r>
      <w:r w:rsidR="00A80CC2" w:rsidRPr="00C20D52">
        <w:rPr>
          <w:rFonts w:ascii="TeleNeo Office" w:hAnsi="TeleNeo Office"/>
          <w:lang w:val="mk-MK"/>
        </w:rPr>
        <w:t>измени</w:t>
      </w:r>
      <w:r w:rsidR="003E6EED" w:rsidRPr="00C20D52">
        <w:rPr>
          <w:rFonts w:ascii="TeleNeo Office" w:hAnsi="TeleNeo Office"/>
          <w:lang w:val="mk-MK"/>
        </w:rPr>
        <w:t xml:space="preserve"> во точк</w:t>
      </w:r>
      <w:r w:rsidR="00A80CC2" w:rsidRPr="00C20D52">
        <w:rPr>
          <w:rFonts w:ascii="TeleNeo Office" w:hAnsi="TeleNeo Office"/>
          <w:lang w:val="mk-MK"/>
        </w:rPr>
        <w:t>ите</w:t>
      </w:r>
      <w:r w:rsidR="003E6EED" w:rsidRPr="00C20D52">
        <w:rPr>
          <w:rFonts w:ascii="TeleNeo Office" w:hAnsi="TeleNeo Office"/>
          <w:lang w:val="mk-MK"/>
        </w:rPr>
        <w:t xml:space="preserve"> 28</w:t>
      </w:r>
      <w:r w:rsidR="00A80CC2" w:rsidRPr="00C20D52">
        <w:rPr>
          <w:rFonts w:ascii="TeleNeo Office" w:hAnsi="TeleNeo Office"/>
          <w:lang w:val="mk-MK"/>
        </w:rPr>
        <w:t xml:space="preserve"> и 30, бришење</w:t>
      </w:r>
      <w:r w:rsidR="00A80CC2" w:rsidRPr="00C20D52">
        <w:rPr>
          <w:rFonts w:ascii="TeleNeo Office" w:hAnsi="TeleNeo Office"/>
        </w:rPr>
        <w:t xml:space="preserve"> </w:t>
      </w:r>
      <w:r w:rsidR="007C76DA">
        <w:rPr>
          <w:rFonts w:ascii="TeleNeo Office" w:hAnsi="TeleNeo Office"/>
          <w:lang w:val="mk-MK"/>
        </w:rPr>
        <w:t>на</w:t>
      </w:r>
      <w:r w:rsidR="00A80CC2" w:rsidRPr="00C20D52">
        <w:rPr>
          <w:rFonts w:ascii="TeleNeo Office" w:hAnsi="TeleNeo Office"/>
        </w:rPr>
        <w:t xml:space="preserve"> </w:t>
      </w:r>
      <w:r w:rsidR="00A80CC2" w:rsidRPr="00C20D52">
        <w:rPr>
          <w:rFonts w:ascii="TeleNeo Office" w:hAnsi="TeleNeo Office"/>
          <w:lang w:val="mk-MK"/>
        </w:rPr>
        <w:t>точките 31, 44</w:t>
      </w:r>
      <w:r w:rsidR="00210FA2" w:rsidRPr="00C20D52">
        <w:rPr>
          <w:rFonts w:ascii="TeleNeo Office" w:hAnsi="TeleNeo Office"/>
          <w:lang w:val="mk-MK"/>
        </w:rPr>
        <w:t>, 56</w:t>
      </w:r>
      <w:r w:rsidR="00A80CC2" w:rsidRPr="00C20D52">
        <w:rPr>
          <w:rFonts w:ascii="TeleNeo Office" w:hAnsi="TeleNeo Office"/>
          <w:lang w:val="mk-MK"/>
        </w:rPr>
        <w:t xml:space="preserve"> и</w:t>
      </w:r>
      <w:r w:rsidR="00A80CC2" w:rsidRPr="00C20D52">
        <w:rPr>
          <w:rFonts w:ascii="TeleNeo Office" w:hAnsi="TeleNeo Office"/>
        </w:rPr>
        <w:t xml:space="preserve"> 61 </w:t>
      </w:r>
      <w:r w:rsidR="00A80CC2" w:rsidRPr="00C20D52">
        <w:rPr>
          <w:rFonts w:ascii="TeleNeo Office" w:hAnsi="TeleNeo Office"/>
          <w:lang w:val="mk-MK"/>
        </w:rPr>
        <w:t>и измена на дефиници</w:t>
      </w:r>
      <w:r w:rsidR="00A80CC2" w:rsidRPr="00C20D52">
        <w:rPr>
          <w:rFonts w:ascii="TeleNeo Office" w:hAnsi="TeleNeo Office"/>
        </w:rPr>
        <w:t>j</w:t>
      </w:r>
      <w:r w:rsidR="00A80CC2" w:rsidRPr="00C20D52">
        <w:rPr>
          <w:rFonts w:ascii="TeleNeo Office" w:hAnsi="TeleNeo Office"/>
          <w:lang w:val="mk-MK"/>
        </w:rPr>
        <w:t>ата во точка 45, како</w:t>
      </w:r>
      <w:r w:rsidR="003E6EED" w:rsidRPr="00C20D52">
        <w:rPr>
          <w:rFonts w:ascii="TeleNeo Office" w:hAnsi="TeleNeo Office"/>
          <w:lang w:val="mk-MK"/>
        </w:rPr>
        <w:t xml:space="preserve"> и </w:t>
      </w:r>
      <w:r w:rsidR="00A73674" w:rsidRPr="00C20D52">
        <w:rPr>
          <w:rFonts w:ascii="TeleNeo Office" w:hAnsi="TeleNeo Office"/>
          <w:lang w:val="mk-MK"/>
        </w:rPr>
        <w:t>три</w:t>
      </w:r>
      <w:r w:rsidR="003E6EED" w:rsidRPr="00C20D52">
        <w:rPr>
          <w:rFonts w:ascii="TeleNeo Office" w:hAnsi="TeleNeo Office"/>
          <w:lang w:val="mk-MK"/>
        </w:rPr>
        <w:t xml:space="preserve"> нови дефиници за кабелска канализација</w:t>
      </w:r>
      <w:r w:rsidR="00A73674" w:rsidRPr="00C20D52">
        <w:rPr>
          <w:rFonts w:ascii="TeleNeo Office" w:hAnsi="TeleNeo Office"/>
          <w:lang w:val="mk-MK"/>
        </w:rPr>
        <w:t>,</w:t>
      </w:r>
      <w:r w:rsidR="003E6EED" w:rsidRPr="00C20D52">
        <w:rPr>
          <w:rFonts w:ascii="TeleNeo Office" w:hAnsi="TeleNeo Office"/>
          <w:lang w:val="mk-MK"/>
        </w:rPr>
        <w:t xml:space="preserve"> кабелска инсталација</w:t>
      </w:r>
      <w:r w:rsidR="00A73674" w:rsidRPr="00C20D52">
        <w:rPr>
          <w:rFonts w:ascii="TeleNeo Office" w:hAnsi="TeleNeo Office"/>
          <w:lang w:val="mk-MK"/>
        </w:rPr>
        <w:t xml:space="preserve"> и коридор на јавна кабелска електронска комуникациска мрежа и придружни </w:t>
      </w:r>
      <w:proofErr w:type="gramStart"/>
      <w:r w:rsidR="00A73674" w:rsidRPr="00C20D52">
        <w:rPr>
          <w:rFonts w:ascii="TeleNeo Office" w:hAnsi="TeleNeo Office"/>
          <w:lang w:val="mk-MK"/>
        </w:rPr>
        <w:t>средства</w:t>
      </w:r>
      <w:r w:rsidR="003E6EED" w:rsidRPr="00C20D52">
        <w:rPr>
          <w:rFonts w:ascii="TeleNeo Office" w:hAnsi="TeleNeo Office"/>
          <w:lang w:val="mk-MK"/>
        </w:rPr>
        <w:t xml:space="preserve"> </w:t>
      </w:r>
      <w:r w:rsidR="00C9216B" w:rsidRPr="00C20D52">
        <w:rPr>
          <w:rFonts w:ascii="TeleNeo Office" w:hAnsi="TeleNeo Office"/>
          <w:lang w:val="mk-MK"/>
        </w:rPr>
        <w:t xml:space="preserve"> како</w:t>
      </w:r>
      <w:proofErr w:type="gramEnd"/>
      <w:r w:rsidR="00C9216B" w:rsidRPr="00C20D52">
        <w:rPr>
          <w:rFonts w:ascii="TeleNeo Office" w:hAnsi="TeleNeo Office"/>
          <w:lang w:val="mk-MK"/>
        </w:rPr>
        <w:t xml:space="preserve"> што следи</w:t>
      </w:r>
      <w:r w:rsidR="00C9216B" w:rsidRPr="00C20D52">
        <w:rPr>
          <w:rFonts w:ascii="TeleNeo Office" w:hAnsi="TeleNeo Office"/>
        </w:rPr>
        <w:t>:</w:t>
      </w:r>
    </w:p>
    <w:p w14:paraId="64EDE12D" w14:textId="77777777" w:rsidR="00A80CC2" w:rsidRPr="00C20D52" w:rsidRDefault="00A80CC2" w:rsidP="008C2834">
      <w:pPr>
        <w:jc w:val="both"/>
        <w:rPr>
          <w:rFonts w:ascii="TeleNeo Office" w:hAnsi="TeleNeo Office"/>
          <w:lang w:val="mk-MK"/>
        </w:rPr>
      </w:pPr>
    </w:p>
    <w:p w14:paraId="7462E0D6" w14:textId="65522BFC" w:rsidR="00B05E42" w:rsidRDefault="003E6EED" w:rsidP="008C2834">
      <w:pPr>
        <w:jc w:val="both"/>
        <w:rPr>
          <w:rFonts w:ascii="TeleNeo Office" w:hAnsi="TeleNeo Office"/>
          <w:lang w:val="mk-MK"/>
        </w:rPr>
      </w:pPr>
      <w:r w:rsidRPr="00C20D52">
        <w:rPr>
          <w:rFonts w:ascii="TeleNeo Office" w:hAnsi="TeleNeo Office"/>
          <w:lang w:val="mk-MK"/>
        </w:rPr>
        <w:t>28.</w:t>
      </w:r>
      <w:r w:rsidR="00B05E42" w:rsidRPr="00C96063">
        <w:rPr>
          <w:rFonts w:ascii="TeleNeo Office" w:hAnsi="TeleNeo Office"/>
          <w:lang w:val="mk-MK"/>
        </w:rPr>
        <w:t xml:space="preserve"> </w:t>
      </w:r>
      <w:r w:rsidRPr="00C20D52">
        <w:rPr>
          <w:rFonts w:ascii="TeleNeo Office" w:hAnsi="TeleNeo Office"/>
          <w:lang w:val="mk-MK"/>
        </w:rPr>
        <w:t>,,</w:t>
      </w:r>
      <w:r w:rsidR="00B05E42" w:rsidRPr="00C96063">
        <w:rPr>
          <w:rFonts w:ascii="TeleNeo Office" w:hAnsi="TeleNeo Office"/>
          <w:lang w:val="mk-MK"/>
        </w:rPr>
        <w:t>Физичка инфраструктура</w:t>
      </w:r>
      <w:r w:rsidRPr="00C96063">
        <w:rPr>
          <w:rFonts w:ascii="TeleNeo Office" w:hAnsi="TeleNeo Office"/>
          <w:lang w:val="mk-MK"/>
        </w:rPr>
        <w:t>”</w:t>
      </w:r>
      <w:r w:rsidR="00B05E42" w:rsidRPr="00C96063">
        <w:rPr>
          <w:rFonts w:ascii="TeleNeo Office" w:hAnsi="TeleNeo Office"/>
          <w:lang w:val="mk-MK"/>
        </w:rPr>
        <w:t xml:space="preserve"> се елементи на мрежа, без и самата да е активен мрежен елемент, како што се:   цевки, столбови,</w:t>
      </w:r>
      <w:r w:rsidR="00B05E42" w:rsidRPr="00544174">
        <w:rPr>
          <w:rFonts w:ascii="TeleNeo Office" w:hAnsi="TeleNeo Office"/>
          <w:lang w:val="mk-MK"/>
        </w:rPr>
        <w:t xml:space="preserve"> канали</w:t>
      </w:r>
      <w:r w:rsidR="00B05E42" w:rsidRPr="00C96063">
        <w:rPr>
          <w:rFonts w:ascii="TeleNeo Office" w:hAnsi="TeleNeo Office"/>
          <w:lang w:val="mk-MK"/>
        </w:rPr>
        <w:t xml:space="preserve">, </w:t>
      </w:r>
      <w:r w:rsidR="00B05E42" w:rsidRPr="00DA2F7E">
        <w:rPr>
          <w:rFonts w:ascii="TeleNeo Office" w:hAnsi="TeleNeo Office"/>
          <w:strike/>
          <w:color w:val="FF0000"/>
          <w:lang w:val="mk-MK"/>
        </w:rPr>
        <w:t>контролни комори</w:t>
      </w:r>
      <w:r w:rsidR="00B05E42" w:rsidRPr="00C96063">
        <w:rPr>
          <w:rFonts w:ascii="TeleNeo Office" w:hAnsi="TeleNeo Office"/>
          <w:lang w:val="mk-MK"/>
        </w:rPr>
        <w:t xml:space="preserve">, шахти, </w:t>
      </w:r>
      <w:r w:rsidR="00B05E42" w:rsidRPr="008449F8">
        <w:rPr>
          <w:rFonts w:ascii="TeleNeo Office" w:hAnsi="TeleNeo Office"/>
          <w:lang w:val="mk-MK"/>
        </w:rPr>
        <w:t>разводни табли</w:t>
      </w:r>
      <w:r w:rsidR="00B05E42" w:rsidRPr="00C96063">
        <w:rPr>
          <w:rFonts w:ascii="TeleNeo Office" w:hAnsi="TeleNeo Office"/>
          <w:lang w:val="mk-MK"/>
        </w:rPr>
        <w:t xml:space="preserve">,  кабинети, </w:t>
      </w:r>
      <w:r w:rsidR="00B05E42" w:rsidRPr="00316035">
        <w:rPr>
          <w:rFonts w:ascii="TeleNeo Office" w:hAnsi="TeleNeo Office"/>
          <w:color w:val="FF0000"/>
          <w:lang w:val="mk-MK"/>
        </w:rPr>
        <w:t>кабелска канализација</w:t>
      </w:r>
      <w:r w:rsidR="00B05E42" w:rsidRPr="00C96063">
        <w:rPr>
          <w:rFonts w:ascii="TeleNeo Office" w:hAnsi="TeleNeo Office"/>
          <w:lang w:val="mk-MK"/>
        </w:rPr>
        <w:t xml:space="preserve">, </w:t>
      </w:r>
      <w:r w:rsidR="00B05E42" w:rsidRPr="00316035">
        <w:rPr>
          <w:rFonts w:ascii="TeleNeo Office" w:hAnsi="TeleNeo Office"/>
          <w:strike/>
          <w:color w:val="FF0000"/>
          <w:lang w:val="mk-MK"/>
        </w:rPr>
        <w:t>згради или влезови во згради</w:t>
      </w:r>
      <w:r w:rsidR="00B05E42" w:rsidRPr="00C96063">
        <w:rPr>
          <w:rFonts w:ascii="TeleNeo Office" w:hAnsi="TeleNeo Office"/>
          <w:lang w:val="mk-MK"/>
        </w:rPr>
        <w:t xml:space="preserve">, антенски инсталации, </w:t>
      </w:r>
      <w:r w:rsidR="00B05E42" w:rsidRPr="00544174">
        <w:rPr>
          <w:rFonts w:ascii="TeleNeo Office" w:hAnsi="TeleNeo Office"/>
          <w:lang w:val="mk-MK"/>
        </w:rPr>
        <w:t xml:space="preserve">кули </w:t>
      </w:r>
      <w:r w:rsidR="00B05E42" w:rsidRPr="00C96063">
        <w:rPr>
          <w:rFonts w:ascii="TeleNeo Office" w:hAnsi="TeleNeo Office"/>
          <w:lang w:val="mk-MK"/>
        </w:rPr>
        <w:t>и нивни придружни средства. Кабли, вклучително и неосветлени  оптички влакна ( dark fibre),  како и елементи на мрежи кои се користат за обезбедување на вода наменета за консумирање од страна на човекот, не се сметаат за физичка инфраструктура;</w:t>
      </w:r>
    </w:p>
    <w:p w14:paraId="3DEABF63" w14:textId="77777777" w:rsidR="00DA2F7E" w:rsidRDefault="00DA2F7E" w:rsidP="008C2834">
      <w:pPr>
        <w:jc w:val="both"/>
        <w:rPr>
          <w:rFonts w:ascii="TeleNeo Office" w:hAnsi="TeleNeo Office"/>
          <w:lang w:val="mk-MK"/>
        </w:rPr>
      </w:pPr>
    </w:p>
    <w:p w14:paraId="77642C9E" w14:textId="04032B48" w:rsidR="00DA2F7E" w:rsidRDefault="00DA2F7E" w:rsidP="00DA2F7E">
      <w:pPr>
        <w:jc w:val="both"/>
        <w:rPr>
          <w:rFonts w:ascii="TeleNeo Office" w:eastAsia="Times New Roman" w:hAnsi="TeleNeo Office" w:cs="Calibri"/>
          <w:i/>
          <w:iCs/>
          <w:color w:val="000000"/>
          <w:kern w:val="0"/>
          <w:lang w:val="mk-MK"/>
        </w:rPr>
      </w:pPr>
      <w:r>
        <w:rPr>
          <w:rFonts w:ascii="TeleNeo Office" w:eastAsia="Times New Roman" w:hAnsi="TeleNeo Office" w:cs="Calibri"/>
          <w:i/>
          <w:iCs/>
          <w:color w:val="000000"/>
          <w:kern w:val="0"/>
          <w:lang w:val="mk-MK"/>
        </w:rPr>
        <w:t>В</w:t>
      </w:r>
      <w:r w:rsidRPr="009F029A">
        <w:rPr>
          <w:rFonts w:ascii="TeleNeo Office" w:eastAsia="Times New Roman" w:hAnsi="TeleNeo Office" w:cs="Calibri"/>
          <w:i/>
          <w:iCs/>
          <w:color w:val="000000"/>
          <w:kern w:val="0"/>
          <w:lang w:val="mk-MK"/>
        </w:rPr>
        <w:t>натрешната инсталација во згради се поставува од страна на инвеститорот на објектот и е заедничка сопственост на сопственици на станови во зградата</w:t>
      </w:r>
      <w:r>
        <w:rPr>
          <w:rFonts w:ascii="TeleNeo Office" w:eastAsia="Times New Roman" w:hAnsi="TeleNeo Office" w:cs="Calibri"/>
          <w:i/>
          <w:iCs/>
          <w:color w:val="000000"/>
          <w:kern w:val="0"/>
          <w:lang w:val="mk-MK"/>
        </w:rPr>
        <w:t>, како на пример разводни табли.</w:t>
      </w:r>
    </w:p>
    <w:p w14:paraId="3D608B09" w14:textId="2B5652BA" w:rsidR="00DA2F7E" w:rsidRPr="009F029A" w:rsidRDefault="00DA2F7E" w:rsidP="00DA2F7E">
      <w:pPr>
        <w:jc w:val="both"/>
        <w:rPr>
          <w:rFonts w:ascii="TeleNeo Office" w:eastAsia="Times New Roman" w:hAnsi="TeleNeo Office" w:cs="Calibri"/>
          <w:i/>
          <w:iCs/>
          <w:color w:val="000000"/>
          <w:kern w:val="0"/>
          <w:lang w:val="mk-MK"/>
        </w:rPr>
      </w:pPr>
      <w:r>
        <w:rPr>
          <w:rFonts w:ascii="TeleNeo Office" w:eastAsia="Times New Roman" w:hAnsi="TeleNeo Office" w:cs="Calibri"/>
          <w:i/>
          <w:iCs/>
          <w:color w:val="000000"/>
          <w:kern w:val="0"/>
          <w:lang w:val="mk-MK"/>
        </w:rPr>
        <w:t>Останатите термини користени во дефиницијата , како на пример контролни комори</w:t>
      </w:r>
      <w:r w:rsidR="00544174">
        <w:rPr>
          <w:rFonts w:ascii="TeleNeo Office" w:eastAsia="Times New Roman" w:hAnsi="TeleNeo Office" w:cs="Calibri"/>
          <w:i/>
          <w:iCs/>
          <w:color w:val="000000"/>
          <w:kern w:val="0"/>
          <w:lang w:val="mk-MK"/>
        </w:rPr>
        <w:t xml:space="preserve"> </w:t>
      </w:r>
      <w:r>
        <w:rPr>
          <w:rFonts w:ascii="TeleNeo Office" w:eastAsia="Times New Roman" w:hAnsi="TeleNeo Office" w:cs="Calibri"/>
          <w:i/>
          <w:iCs/>
          <w:color w:val="000000"/>
          <w:kern w:val="0"/>
          <w:lang w:val="mk-MK"/>
        </w:rPr>
        <w:t>не ни се познати и не се дел од физичка инфраструктура. Дефиницијата треба да се прилагоди на реалната состојба на терен.</w:t>
      </w:r>
    </w:p>
    <w:p w14:paraId="02F4761F" w14:textId="77777777" w:rsidR="00DA2F7E" w:rsidRPr="00C20D52" w:rsidRDefault="00DA2F7E" w:rsidP="008C2834">
      <w:pPr>
        <w:jc w:val="both"/>
        <w:rPr>
          <w:rFonts w:ascii="TeleNeo Office" w:hAnsi="TeleNeo Office"/>
          <w:lang w:val="mk-MK"/>
        </w:rPr>
      </w:pPr>
    </w:p>
    <w:p w14:paraId="642AFE77" w14:textId="61CDABA0" w:rsidR="00A80CC2" w:rsidRPr="00C20D52" w:rsidRDefault="00A80CC2" w:rsidP="00A80CC2">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30. „Физичка инфраструктура во зграда“ е физичка инфраструктура </w:t>
      </w:r>
      <w:r w:rsidRPr="00316035">
        <w:rPr>
          <w:rFonts w:ascii="TeleNeo Office" w:eastAsia="Times New Roman" w:hAnsi="TeleNeo Office" w:cs="Calibri"/>
          <w:strike/>
          <w:color w:val="FF0000"/>
          <w:kern w:val="0"/>
          <w:lang w:val="mk-MK"/>
        </w:rPr>
        <w:t>или инсталации на место положбата на</w:t>
      </w:r>
      <w:r w:rsidRPr="00C20D52">
        <w:rPr>
          <w:rFonts w:ascii="TeleNeo Office" w:eastAsia="Times New Roman" w:hAnsi="TeleNeo Office" w:cs="Calibri"/>
          <w:color w:val="000000"/>
          <w:kern w:val="0"/>
          <w:lang w:val="mk-MK"/>
        </w:rPr>
        <w:t xml:space="preserve"> </w:t>
      </w:r>
      <w:r w:rsidRPr="00C20D52">
        <w:rPr>
          <w:rFonts w:ascii="TeleNeo Office" w:eastAsia="Times New Roman" w:hAnsi="TeleNeo Office" w:cs="Calibri"/>
          <w:color w:val="FF0000"/>
          <w:kern w:val="0"/>
          <w:lang w:val="mk-MK"/>
        </w:rPr>
        <w:t xml:space="preserve">која е лоцирана кај </w:t>
      </w:r>
      <w:r w:rsidRPr="00C20D52">
        <w:rPr>
          <w:rFonts w:ascii="TeleNeo Office" w:eastAsia="Times New Roman" w:hAnsi="TeleNeo Office" w:cs="Calibri"/>
          <w:color w:val="000000"/>
          <w:kern w:val="0"/>
          <w:lang w:val="mk-MK"/>
        </w:rPr>
        <w:t>крајниот корисник , вклучително и елементите кои се во заедничка сопственост наменети да сместуваат жични и/или безжични пристапни електронски комуникациски мрежи способни да обезбедуваат електронски комуникациски услуги и да ја поврзат пристапната точка во зградата со крајната точка на мрежата.</w:t>
      </w:r>
    </w:p>
    <w:p w14:paraId="74E2AEC5" w14:textId="412C8037" w:rsidR="007C76DA" w:rsidRDefault="00210FA2" w:rsidP="00A80CC2">
      <w:pPr>
        <w:spacing w:after="100"/>
        <w:ind w:right="100"/>
        <w:jc w:val="both"/>
        <w:rPr>
          <w:rFonts w:ascii="TeleNeo Office" w:eastAsia="Times New Roman" w:hAnsi="TeleNeo Office" w:cs="Calibri"/>
          <w:i/>
          <w:iCs/>
          <w:color w:val="000000"/>
          <w:kern w:val="0"/>
          <w:lang w:val="mk-MK"/>
        </w:rPr>
      </w:pPr>
      <w:r w:rsidRPr="007C76DA">
        <w:rPr>
          <w:rFonts w:ascii="TeleNeo Office" w:eastAsia="Times New Roman" w:hAnsi="TeleNeo Office" w:cs="Calibri"/>
          <w:i/>
          <w:iCs/>
          <w:color w:val="000000"/>
          <w:kern w:val="0"/>
          <w:lang w:val="mk-MK"/>
        </w:rPr>
        <w:t>Измените на дефинициите во точка 28 и 30 се со цел истите да станат поразбирливи.</w:t>
      </w:r>
    </w:p>
    <w:p w14:paraId="1B5F5191" w14:textId="77777777" w:rsidR="007C76DA" w:rsidRPr="007C76DA" w:rsidRDefault="007C76DA" w:rsidP="00A80CC2">
      <w:pPr>
        <w:spacing w:after="100"/>
        <w:ind w:right="100"/>
        <w:jc w:val="both"/>
        <w:rPr>
          <w:rFonts w:ascii="TeleNeo Office" w:eastAsia="Times New Roman" w:hAnsi="TeleNeo Office" w:cs="Calibri"/>
          <w:i/>
          <w:iCs/>
          <w:color w:val="000000"/>
          <w:kern w:val="0"/>
          <w:lang w:val="mk-MK"/>
        </w:rPr>
      </w:pPr>
    </w:p>
    <w:p w14:paraId="6070FFDC" w14:textId="77777777" w:rsidR="00A80CC2" w:rsidRPr="00790944" w:rsidRDefault="00A80CC2" w:rsidP="00A80CC2">
      <w:pPr>
        <w:spacing w:after="100"/>
        <w:ind w:right="100"/>
        <w:jc w:val="both"/>
        <w:rPr>
          <w:rFonts w:ascii="TeleNeo Office" w:eastAsia="Times New Roman" w:hAnsi="TeleNeo Office" w:cs="Calibri"/>
          <w:strike/>
          <w:color w:val="FF0000"/>
          <w:kern w:val="0"/>
          <w:lang w:val="mk-MK"/>
        </w:rPr>
      </w:pPr>
      <w:r w:rsidRPr="00790944">
        <w:rPr>
          <w:rFonts w:ascii="TeleNeo Office" w:eastAsia="Times New Roman" w:hAnsi="TeleNeo Office" w:cs="Calibri"/>
          <w:strike/>
          <w:color w:val="FF0000"/>
          <w:kern w:val="0"/>
          <w:lang w:val="mk-MK"/>
        </w:rPr>
        <w:lastRenderedPageBreak/>
        <w:t>31. „Физичка инфраструктура во зграда опремена со оптички влакна” е наменета да содржи елементи на оптички влакна за обезбедување на пренос со големи брзини;</w:t>
      </w:r>
    </w:p>
    <w:p w14:paraId="62A539E9" w14:textId="4C6496F4" w:rsidR="00210FA2" w:rsidRDefault="00210FA2" w:rsidP="00A80CC2">
      <w:pPr>
        <w:spacing w:after="100"/>
        <w:ind w:right="100"/>
        <w:jc w:val="both"/>
        <w:rPr>
          <w:rFonts w:ascii="TeleNeo Office" w:hAnsi="TeleNeo Office"/>
          <w:i/>
          <w:iCs/>
          <w:lang w:val="mk-MK"/>
        </w:rPr>
      </w:pPr>
      <w:r w:rsidRPr="007C76DA">
        <w:rPr>
          <w:rFonts w:ascii="TeleNeo Office" w:hAnsi="TeleNeo Office"/>
          <w:i/>
          <w:iCs/>
          <w:lang w:val="mk-MK"/>
        </w:rPr>
        <w:t>Сметаме дека нема потреба од дефиниција за “физичка инфраструктура во зграда опремена со оптички влакна”, постои веќе дефиниција за физичка инфраструктура која ги вклучува сите технологии. Дополнително не е јасно што се “елементи на оптички влакна”.</w:t>
      </w:r>
    </w:p>
    <w:p w14:paraId="3CB9DBA8" w14:textId="77777777" w:rsidR="007C76DA" w:rsidRPr="007C76DA" w:rsidRDefault="007C76DA" w:rsidP="00A80CC2">
      <w:pPr>
        <w:spacing w:after="100"/>
        <w:ind w:right="100"/>
        <w:jc w:val="both"/>
        <w:rPr>
          <w:rFonts w:ascii="TeleNeo Office" w:eastAsia="Times New Roman" w:hAnsi="TeleNeo Office" w:cs="Calibri"/>
          <w:strike/>
          <w:color w:val="000000"/>
          <w:kern w:val="0"/>
          <w:lang w:val="mk-MK"/>
        </w:rPr>
      </w:pPr>
    </w:p>
    <w:p w14:paraId="3D0B470C" w14:textId="14E46F44" w:rsidR="008C2834" w:rsidRPr="00790944" w:rsidRDefault="00A80CC2" w:rsidP="00A80CC2">
      <w:pPr>
        <w:spacing w:after="100"/>
        <w:ind w:right="100"/>
        <w:jc w:val="both"/>
        <w:rPr>
          <w:rFonts w:ascii="TeleNeo Office" w:eastAsia="Times New Roman" w:hAnsi="TeleNeo Office" w:cs="Calibri"/>
          <w:strike/>
          <w:color w:val="FF0000"/>
          <w:kern w:val="0"/>
          <w:lang w:val="mk-MK"/>
        </w:rPr>
      </w:pPr>
      <w:r w:rsidRPr="00790944">
        <w:rPr>
          <w:rFonts w:ascii="TeleNeo Office" w:eastAsia="Times New Roman" w:hAnsi="TeleNeo Office" w:cs="Calibri"/>
          <w:strike/>
          <w:color w:val="FF0000"/>
          <w:kern w:val="0"/>
          <w:lang w:val="mk-MK"/>
        </w:rPr>
        <w:t>56. „Распределба на радиофреквенциски спектар“ значи определување на одреден радиофреквенциски опсег за користење на една или повеќе видови на радиокомуникациски услуги и каде што е соодветно под одредени услови;</w:t>
      </w:r>
    </w:p>
    <w:p w14:paraId="231B087D" w14:textId="2D5E91BF" w:rsidR="00210FA2" w:rsidRDefault="00210FA2" w:rsidP="00A80CC2">
      <w:pPr>
        <w:spacing w:after="100"/>
        <w:ind w:right="100"/>
        <w:jc w:val="both"/>
        <w:rPr>
          <w:rFonts w:ascii="TeleNeo Office" w:eastAsia="Times New Roman" w:hAnsi="TeleNeo Office" w:cs="Calibri"/>
          <w:i/>
          <w:iCs/>
          <w:color w:val="000000"/>
          <w:kern w:val="0"/>
          <w:lang w:val="mk-MK"/>
        </w:rPr>
      </w:pPr>
      <w:r w:rsidRPr="007C76DA">
        <w:rPr>
          <w:rFonts w:ascii="TeleNeo Office" w:eastAsia="Times New Roman" w:hAnsi="TeleNeo Office" w:cs="Calibri"/>
          <w:i/>
          <w:iCs/>
          <w:color w:val="000000"/>
          <w:kern w:val="0"/>
          <w:lang w:val="mk-MK"/>
        </w:rPr>
        <w:t>Нејасна е потребата од оваа дефиниција</w:t>
      </w:r>
      <w:r w:rsidR="00A97528" w:rsidRPr="007C76DA">
        <w:rPr>
          <w:rFonts w:ascii="TeleNeo Office" w:eastAsia="Times New Roman" w:hAnsi="TeleNeo Office" w:cs="Calibri"/>
          <w:i/>
          <w:iCs/>
          <w:color w:val="000000"/>
          <w:kern w:val="0"/>
          <w:lang w:val="mk-MK"/>
        </w:rPr>
        <w:t>, според наше видување истата треба да се избрише.</w:t>
      </w:r>
    </w:p>
    <w:p w14:paraId="55C68968" w14:textId="77777777" w:rsidR="008C2834" w:rsidRPr="00C20D52" w:rsidRDefault="008C2834" w:rsidP="008C2834">
      <w:pPr>
        <w:jc w:val="both"/>
        <w:rPr>
          <w:rFonts w:ascii="TeleNeo Office" w:hAnsi="TeleNeo Office"/>
          <w:lang w:val="mk-MK"/>
        </w:rPr>
      </w:pPr>
    </w:p>
    <w:p w14:paraId="28832BD8" w14:textId="27D8D047" w:rsidR="00B05E42" w:rsidRPr="00790944" w:rsidRDefault="008C2834" w:rsidP="008C2834">
      <w:pPr>
        <w:jc w:val="both"/>
        <w:rPr>
          <w:rFonts w:ascii="TeleNeo Office" w:hAnsi="TeleNeo Office"/>
          <w:color w:val="FF0000"/>
          <w:lang w:val="mk-MK"/>
        </w:rPr>
      </w:pPr>
      <w:r w:rsidRPr="00790944">
        <w:rPr>
          <w:rFonts w:ascii="TeleNeo Office" w:hAnsi="TeleNeo Office"/>
          <w:color w:val="FF0000"/>
          <w:lang w:val="mk-MK"/>
        </w:rPr>
        <w:t xml:space="preserve">xx. </w:t>
      </w:r>
      <w:r w:rsidR="00DE13F0" w:rsidRPr="00790944">
        <w:rPr>
          <w:rFonts w:ascii="TeleNeo Office" w:hAnsi="TeleNeo Office"/>
          <w:color w:val="FF0000"/>
          <w:lang w:val="mk-MK"/>
        </w:rPr>
        <w:t>“</w:t>
      </w:r>
      <w:r w:rsidR="00DE13F0" w:rsidRPr="00790944">
        <w:rPr>
          <w:rFonts w:ascii="TeleNeo Office" w:hAnsi="TeleNeo Office"/>
          <w:b/>
          <w:bCs/>
          <w:color w:val="FF0000"/>
          <w:lang w:val="mk-MK"/>
        </w:rPr>
        <w:t>Кабелска канализација</w:t>
      </w:r>
      <w:r w:rsidR="00DE13F0" w:rsidRPr="00790944">
        <w:rPr>
          <w:rFonts w:ascii="TeleNeo Office" w:hAnsi="TeleNeo Office"/>
          <w:color w:val="FF0000"/>
          <w:lang w:val="mk-MK"/>
        </w:rPr>
        <w:t>” е дел од физичка инфраструктура коja  се состoи од мрежа на подземни канали од соодветен материјал (цевки, црева, итн.) со дијаметар од 100 мм или повеќе, кабелски шахти и кабелски галерии, која служи за повеќекратно поставување и заштита на електронски кoмуникациски кабли;</w:t>
      </w:r>
    </w:p>
    <w:p w14:paraId="4B35BAC2" w14:textId="77777777" w:rsidR="00B05E42" w:rsidRPr="00C96063" w:rsidRDefault="00B05E42" w:rsidP="008C2834">
      <w:pPr>
        <w:jc w:val="both"/>
        <w:rPr>
          <w:rFonts w:ascii="TeleNeo Office" w:hAnsi="TeleNeo Office"/>
          <w:lang w:val="mk-MK"/>
        </w:rPr>
      </w:pPr>
    </w:p>
    <w:p w14:paraId="674A94A4" w14:textId="5548087A" w:rsidR="00B05E42" w:rsidRPr="00790944" w:rsidRDefault="008C2834" w:rsidP="008C2834">
      <w:pPr>
        <w:jc w:val="both"/>
        <w:rPr>
          <w:rFonts w:ascii="TeleNeo Office" w:hAnsi="TeleNeo Office"/>
          <w:color w:val="FF0000"/>
          <w:lang w:val="mk-MK"/>
        </w:rPr>
      </w:pPr>
      <w:r w:rsidRPr="00790944">
        <w:rPr>
          <w:rFonts w:ascii="TeleNeo Office" w:hAnsi="TeleNeo Office"/>
          <w:color w:val="FF0000"/>
          <w:lang w:val="mk-MK"/>
        </w:rPr>
        <w:t xml:space="preserve">xx. </w:t>
      </w:r>
      <w:r w:rsidR="00A97528" w:rsidRPr="00790944">
        <w:rPr>
          <w:rFonts w:ascii="TeleNeo Office" w:hAnsi="TeleNeo Office"/>
          <w:color w:val="FF0000"/>
          <w:lang w:val="mk-MK"/>
        </w:rPr>
        <w:t>,,</w:t>
      </w:r>
      <w:r w:rsidR="00B05E42" w:rsidRPr="00790944">
        <w:rPr>
          <w:rFonts w:ascii="TeleNeo Office" w:hAnsi="TeleNeo Office"/>
          <w:b/>
          <w:bCs/>
          <w:color w:val="FF0000"/>
          <w:lang w:val="mk-MK"/>
        </w:rPr>
        <w:t>Кабелска инсталација</w:t>
      </w:r>
      <w:r w:rsidR="00A97528" w:rsidRPr="00790944">
        <w:rPr>
          <w:rFonts w:ascii="TeleNeo Office" w:hAnsi="TeleNeo Office"/>
          <w:color w:val="FF0000"/>
          <w:lang w:val="mk-MK"/>
        </w:rPr>
        <w:t>”</w:t>
      </w:r>
      <w:r w:rsidR="00B05E42" w:rsidRPr="00790944">
        <w:rPr>
          <w:rFonts w:ascii="TeleNeo Office" w:hAnsi="TeleNeo Office"/>
          <w:color w:val="FF0000"/>
          <w:lang w:val="mk-MK"/>
        </w:rPr>
        <w:t xml:space="preserve"> претставува електронската комуникациска физичка инфрaструктура која се состои од мрежа на подземни цевки, кабли, кабелски галерии, кабелски отвори (окна), црева и/или микроцрева, која служи за поставување и заштита на електронски комуникациски кабли.</w:t>
      </w:r>
    </w:p>
    <w:p w14:paraId="7D93152A" w14:textId="77777777" w:rsidR="007C76DA" w:rsidRDefault="007C76DA" w:rsidP="008C2834">
      <w:pPr>
        <w:jc w:val="both"/>
        <w:rPr>
          <w:rFonts w:ascii="TeleNeo Office" w:hAnsi="TeleNeo Office"/>
          <w:lang w:val="mk-MK"/>
        </w:rPr>
      </w:pPr>
    </w:p>
    <w:p w14:paraId="3C4A604B" w14:textId="77777777" w:rsidR="007C76DA" w:rsidRPr="007C76DA" w:rsidRDefault="007C76DA" w:rsidP="007C76DA">
      <w:pPr>
        <w:jc w:val="both"/>
        <w:rPr>
          <w:rFonts w:ascii="TeleNeo Office" w:hAnsi="TeleNeo Office"/>
          <w:i/>
          <w:iCs/>
          <w:lang w:val="mk-MK"/>
        </w:rPr>
      </w:pPr>
      <w:r w:rsidRPr="00C96063">
        <w:rPr>
          <w:rFonts w:ascii="TeleNeo Office" w:hAnsi="TeleNeo Office"/>
          <w:i/>
          <w:iCs/>
          <w:lang w:val="mk-MK"/>
        </w:rPr>
        <w:t>Предлагаме дополнителн</w:t>
      </w:r>
      <w:r w:rsidRPr="007C76DA">
        <w:rPr>
          <w:rFonts w:ascii="TeleNeo Office" w:hAnsi="TeleNeo Office"/>
          <w:i/>
          <w:iCs/>
          <w:lang w:val="mk-MK"/>
        </w:rPr>
        <w:t>и</w:t>
      </w:r>
      <w:r w:rsidRPr="00C96063">
        <w:rPr>
          <w:rFonts w:ascii="TeleNeo Office" w:hAnsi="TeleNeo Office"/>
          <w:i/>
          <w:iCs/>
          <w:lang w:val="mk-MK"/>
        </w:rPr>
        <w:t xml:space="preserve"> дефиници</w:t>
      </w:r>
      <w:r w:rsidRPr="007C76DA">
        <w:rPr>
          <w:rFonts w:ascii="TeleNeo Office" w:hAnsi="TeleNeo Office"/>
          <w:i/>
          <w:iCs/>
          <w:lang w:val="mk-MK"/>
        </w:rPr>
        <w:t>и</w:t>
      </w:r>
      <w:r w:rsidRPr="00C96063">
        <w:rPr>
          <w:rFonts w:ascii="TeleNeo Office" w:hAnsi="TeleNeo Office"/>
          <w:i/>
          <w:iCs/>
          <w:lang w:val="mk-MK"/>
        </w:rPr>
        <w:t xml:space="preserve"> за кабелска канализација</w:t>
      </w:r>
      <w:r w:rsidRPr="007C76DA">
        <w:rPr>
          <w:rFonts w:ascii="TeleNeo Office" w:hAnsi="TeleNeo Office"/>
          <w:i/>
          <w:iCs/>
          <w:lang w:val="mk-MK"/>
        </w:rPr>
        <w:t xml:space="preserve"> и инсталација</w:t>
      </w:r>
      <w:r w:rsidRPr="00C96063">
        <w:rPr>
          <w:rFonts w:ascii="TeleNeo Office" w:hAnsi="TeleNeo Office"/>
          <w:i/>
          <w:iCs/>
          <w:lang w:val="mk-MK"/>
        </w:rPr>
        <w:t xml:space="preserve"> со ко</w:t>
      </w:r>
      <w:r w:rsidRPr="007C76DA">
        <w:rPr>
          <w:rFonts w:ascii="TeleNeo Office" w:hAnsi="TeleNeo Office"/>
          <w:i/>
          <w:iCs/>
          <w:lang w:val="mk-MK"/>
        </w:rPr>
        <w:t>и ќе се усогласат</w:t>
      </w:r>
      <w:r w:rsidRPr="00C96063">
        <w:rPr>
          <w:rFonts w:ascii="TeleNeo Office" w:hAnsi="TeleNeo Office"/>
          <w:i/>
          <w:iCs/>
          <w:lang w:val="mk-MK"/>
        </w:rPr>
        <w:t xml:space="preserve"> ЗЕК</w:t>
      </w:r>
      <w:r w:rsidRPr="007C76DA">
        <w:rPr>
          <w:rFonts w:ascii="TeleNeo Office" w:hAnsi="TeleNeo Office"/>
          <w:i/>
          <w:iCs/>
          <w:lang w:val="mk-MK"/>
        </w:rPr>
        <w:t xml:space="preserve"> и член 2 точка з) од  Правилник за начинот на градба и условите за пристап и користење на јавните електронски комуникациски мрежи и придружни средства (Службен весник на РСМ, бр. 221 од 20.10.2023 година). Правилникот за градба во 2023 година е услогласен со одредбите од Braodband cost reduction Directive која е претходница на GIA регулативата, а во координација со сите оператори на електронски комуникацсики услуги и АЕК.</w:t>
      </w:r>
    </w:p>
    <w:p w14:paraId="5EF6FF2A" w14:textId="77777777" w:rsidR="00A73674" w:rsidRPr="00C20D52" w:rsidRDefault="00A73674" w:rsidP="008C2834">
      <w:pPr>
        <w:jc w:val="both"/>
        <w:rPr>
          <w:rFonts w:ascii="TeleNeo Office" w:hAnsi="TeleNeo Office"/>
          <w:lang w:val="mk-MK"/>
        </w:rPr>
      </w:pPr>
    </w:p>
    <w:p w14:paraId="120F0336" w14:textId="7FE61F30" w:rsidR="00A97528" w:rsidRPr="00790944" w:rsidRDefault="00A73674" w:rsidP="008C2834">
      <w:pPr>
        <w:jc w:val="both"/>
        <w:rPr>
          <w:rFonts w:ascii="TeleNeo Office" w:hAnsi="TeleNeo Office"/>
          <w:color w:val="FF0000"/>
          <w:lang w:val="mk-MK"/>
        </w:rPr>
      </w:pPr>
      <w:r w:rsidRPr="00790944">
        <w:rPr>
          <w:rFonts w:ascii="TeleNeo Office" w:hAnsi="TeleNeo Office"/>
          <w:color w:val="FF0000"/>
          <w:lang w:val="mk-MK"/>
        </w:rPr>
        <w:t>xx. ,,</w:t>
      </w:r>
      <w:r w:rsidRPr="00790944">
        <w:rPr>
          <w:rFonts w:ascii="TeleNeo Office" w:hAnsi="TeleNeo Office"/>
          <w:b/>
          <w:bCs/>
          <w:color w:val="FF0000"/>
          <w:lang w:val="mk-MK"/>
        </w:rPr>
        <w:t>Коридор на јавна кабелска електронска комуникациска мрежа и придружни средства</w:t>
      </w:r>
      <w:r w:rsidRPr="00790944">
        <w:rPr>
          <w:rFonts w:ascii="TeleNeo Office" w:hAnsi="TeleNeo Office"/>
          <w:color w:val="FF0000"/>
          <w:lang w:val="mk-MK"/>
        </w:rPr>
        <w:t>” е дел од земјиште со одредена широчина кој е резервиран за изградба на јавна кабелска електронска комуникациска мрежа и придружни средства;</w:t>
      </w:r>
    </w:p>
    <w:p w14:paraId="3F9A25ED" w14:textId="77777777" w:rsidR="007C76DA" w:rsidRDefault="007C76DA" w:rsidP="008C2834">
      <w:pPr>
        <w:jc w:val="both"/>
        <w:rPr>
          <w:rFonts w:ascii="TeleNeo Office" w:hAnsi="TeleNeo Office"/>
          <w:lang w:val="mk-MK"/>
        </w:rPr>
      </w:pPr>
    </w:p>
    <w:p w14:paraId="1310A82D" w14:textId="77777777" w:rsidR="007C76DA" w:rsidRPr="007C76DA" w:rsidRDefault="007C76DA" w:rsidP="007C76DA">
      <w:pPr>
        <w:jc w:val="both"/>
        <w:rPr>
          <w:rFonts w:ascii="TeleNeo Office" w:hAnsi="TeleNeo Office"/>
          <w:i/>
          <w:iCs/>
          <w:lang w:val="mk-MK"/>
        </w:rPr>
      </w:pPr>
      <w:r w:rsidRPr="007C76DA">
        <w:rPr>
          <w:rFonts w:ascii="TeleNeo Office" w:hAnsi="TeleNeo Office"/>
          <w:i/>
          <w:iCs/>
          <w:lang w:val="mk-MK"/>
        </w:rPr>
        <w:t>Предлагаме дополнителна дефиниција за коридор на јавна кабелска електронска комуникациска мрежа и придружни средства со која ЗЕК и Член 2 точка и) од Правилник за начинот на градба и условите за пристап и користење на јавните електронски комуникациски мрежи и придружни средства (Службен весник на РСМ, бр. 221 од 20.10.2023 година)  ќе бидат усогласени. Правилникот за градба во 2023 година е услогласен со одредбите од Braodband cost reduction Directive која е претходница на GIA регулативата, а во координација со сите оператори на електронски комуникацсики услуги и АЕК.</w:t>
      </w:r>
    </w:p>
    <w:p w14:paraId="4A0C3DC6" w14:textId="77777777" w:rsidR="00A80CC2" w:rsidRPr="00C20D52" w:rsidRDefault="00A80CC2" w:rsidP="008C2834">
      <w:pPr>
        <w:jc w:val="both"/>
        <w:rPr>
          <w:rFonts w:ascii="TeleNeo Office" w:hAnsi="TeleNeo Office"/>
          <w:lang w:val="mk-MK"/>
        </w:rPr>
      </w:pPr>
    </w:p>
    <w:p w14:paraId="1A8D371B" w14:textId="77777777" w:rsidR="00A80CC2" w:rsidRPr="00237541" w:rsidRDefault="00A80CC2" w:rsidP="00A80CC2">
      <w:pPr>
        <w:jc w:val="both"/>
        <w:rPr>
          <w:rFonts w:ascii="TeleNeo Office" w:hAnsi="TeleNeo Office"/>
          <w:strike/>
          <w:color w:val="FF0000"/>
          <w:lang w:val="mk-MK"/>
        </w:rPr>
      </w:pPr>
      <w:r w:rsidRPr="00237541">
        <w:rPr>
          <w:rFonts w:ascii="TeleNeo Office" w:hAnsi="TeleNeo Office"/>
          <w:strike/>
          <w:color w:val="FF0000"/>
          <w:lang w:val="mk-MK"/>
        </w:rPr>
        <w:t>44. „Претплатник“ е физичко или правно лице кое склучува договор со оператор кој обезбедува јавни комуникациски услуги, со цел да ги користи тие услуги под одредени услови;</w:t>
      </w:r>
    </w:p>
    <w:p w14:paraId="3687D183" w14:textId="77777777" w:rsidR="00A80CC2" w:rsidRPr="00C96063" w:rsidRDefault="00A80CC2" w:rsidP="00A80CC2">
      <w:pPr>
        <w:jc w:val="both"/>
        <w:rPr>
          <w:rFonts w:ascii="TeleNeo Office" w:hAnsi="TeleNeo Office"/>
          <w:lang w:val="mk-MK"/>
        </w:rPr>
      </w:pPr>
    </w:p>
    <w:p w14:paraId="137D6C1A" w14:textId="77777777" w:rsidR="00A80CC2" w:rsidRPr="00C96063" w:rsidRDefault="00A80CC2" w:rsidP="00A80CC2">
      <w:pPr>
        <w:jc w:val="both"/>
        <w:rPr>
          <w:rFonts w:ascii="TeleNeo Office" w:hAnsi="TeleNeo Office"/>
          <w:lang w:val="mk-MK"/>
        </w:rPr>
      </w:pPr>
      <w:r w:rsidRPr="00C96063">
        <w:rPr>
          <w:rFonts w:ascii="TeleNeo Office" w:hAnsi="TeleNeo Office"/>
          <w:lang w:val="mk-MK"/>
        </w:rPr>
        <w:t xml:space="preserve">45. „Корисник“ е физичко или правно лице кое користи или бара обезбедување на јавна електронска комуникациска услуга </w:t>
      </w:r>
      <w:r w:rsidRPr="00C96063">
        <w:rPr>
          <w:rFonts w:ascii="TeleNeo Office" w:hAnsi="TeleNeo Office"/>
          <w:strike/>
          <w:lang w:val="mk-MK"/>
        </w:rPr>
        <w:t>за што не мора да е претплатен</w:t>
      </w:r>
      <w:r w:rsidRPr="00C96063">
        <w:rPr>
          <w:rFonts w:ascii="TeleNeo Office" w:hAnsi="TeleNeo Office"/>
          <w:lang w:val="mk-MK"/>
        </w:rPr>
        <w:t>;</w:t>
      </w:r>
    </w:p>
    <w:p w14:paraId="4DA8EF4C" w14:textId="77777777" w:rsidR="00A80CC2" w:rsidRPr="00C96063" w:rsidRDefault="00A80CC2" w:rsidP="00A80CC2">
      <w:pPr>
        <w:jc w:val="both"/>
        <w:rPr>
          <w:rFonts w:ascii="TeleNeo Office" w:hAnsi="TeleNeo Office"/>
          <w:lang w:val="mk-MK"/>
        </w:rPr>
      </w:pPr>
    </w:p>
    <w:p w14:paraId="64F105E2" w14:textId="77777777" w:rsidR="00A80CC2" w:rsidRPr="00237541" w:rsidRDefault="00A80CC2" w:rsidP="00A80CC2">
      <w:pPr>
        <w:jc w:val="both"/>
        <w:rPr>
          <w:rFonts w:ascii="TeleNeo Office" w:hAnsi="TeleNeo Office"/>
          <w:strike/>
          <w:color w:val="FF0000"/>
          <w:lang w:val="mk-MK"/>
        </w:rPr>
      </w:pPr>
      <w:r w:rsidRPr="00237541">
        <w:rPr>
          <w:rFonts w:ascii="TeleNeo Office" w:hAnsi="TeleNeo Office"/>
          <w:strike/>
          <w:color w:val="FF0000"/>
          <w:lang w:val="mk-MK"/>
        </w:rPr>
        <w:t>61. „Информација за следената комуникација“ се податоци за сигнализацијата поврзана со следената комуникациска услуга, сигнализација за воспоставување на комуникација и контрола на нејзиниот тек, како и други информации кои му се достапни на операторот;</w:t>
      </w:r>
    </w:p>
    <w:p w14:paraId="0D7B8FB0" w14:textId="77777777" w:rsidR="00A80CC2" w:rsidRPr="00C96063" w:rsidRDefault="00A80CC2" w:rsidP="00A80CC2">
      <w:pPr>
        <w:jc w:val="both"/>
        <w:rPr>
          <w:rFonts w:ascii="TeleNeo Office" w:hAnsi="TeleNeo Office"/>
          <w:lang w:val="mk-MK"/>
        </w:rPr>
      </w:pPr>
    </w:p>
    <w:p w14:paraId="58440B95" w14:textId="77777777" w:rsidR="00A80CC2" w:rsidRPr="007C76DA" w:rsidRDefault="00A80CC2" w:rsidP="00A80CC2">
      <w:pPr>
        <w:jc w:val="both"/>
        <w:rPr>
          <w:rFonts w:ascii="TeleNeo Office" w:hAnsi="TeleNeo Office"/>
          <w:i/>
          <w:iCs/>
          <w:lang w:val="mk-MK"/>
        </w:rPr>
      </w:pPr>
      <w:r w:rsidRPr="007C76DA">
        <w:rPr>
          <w:rFonts w:ascii="TeleNeo Office" w:hAnsi="TeleNeo Office"/>
          <w:i/>
          <w:iCs/>
          <w:lang w:val="mk-MK"/>
        </w:rPr>
        <w:t>Предложените измени се во согл</w:t>
      </w:r>
      <w:r w:rsidRPr="00316035">
        <w:rPr>
          <w:rFonts w:ascii="TeleNeo Office" w:hAnsi="TeleNeo Office"/>
          <w:i/>
          <w:iCs/>
          <w:lang w:val="mk-MK"/>
        </w:rPr>
        <w:t>a</w:t>
      </w:r>
      <w:r w:rsidRPr="007C76DA">
        <w:rPr>
          <w:rFonts w:ascii="TeleNeo Office" w:hAnsi="TeleNeo Office"/>
          <w:i/>
          <w:iCs/>
          <w:lang w:val="mk-MK"/>
        </w:rPr>
        <w:t xml:space="preserve">сност со </w:t>
      </w:r>
      <w:r w:rsidRPr="00316035">
        <w:rPr>
          <w:rFonts w:ascii="TeleNeo Office" w:hAnsi="TeleNeo Office"/>
          <w:i/>
          <w:iCs/>
          <w:lang w:val="mk-MK"/>
        </w:rPr>
        <w:t>Европскиот законик за електронските комуникации</w:t>
      </w:r>
      <w:r w:rsidRPr="007C76DA">
        <w:rPr>
          <w:rFonts w:ascii="TeleNeo Office" w:hAnsi="TeleNeo Office"/>
          <w:i/>
          <w:iCs/>
          <w:lang w:val="mk-MK"/>
        </w:rPr>
        <w:t xml:space="preserve"> (во понатамошниот текст</w:t>
      </w:r>
      <w:r w:rsidRPr="00316035">
        <w:rPr>
          <w:rFonts w:ascii="TeleNeo Office" w:hAnsi="TeleNeo Office"/>
          <w:i/>
          <w:iCs/>
          <w:lang w:val="mk-MK"/>
        </w:rPr>
        <w:t>: EECC</w:t>
      </w:r>
      <w:r w:rsidRPr="007C76DA">
        <w:rPr>
          <w:rFonts w:ascii="TeleNeo Office" w:hAnsi="TeleNeo Office"/>
          <w:i/>
          <w:iCs/>
          <w:lang w:val="mk-MK"/>
        </w:rPr>
        <w:t>), истиот не предвидува термин ,,претплатник</w:t>
      </w:r>
      <w:r w:rsidRPr="00316035">
        <w:rPr>
          <w:rFonts w:ascii="TeleNeo Office" w:hAnsi="TeleNeo Office"/>
          <w:i/>
          <w:iCs/>
          <w:lang w:val="mk-MK"/>
        </w:rPr>
        <w:t xml:space="preserve">” </w:t>
      </w:r>
      <w:r w:rsidRPr="007C76DA">
        <w:rPr>
          <w:rFonts w:ascii="TeleNeo Office" w:hAnsi="TeleNeo Office"/>
          <w:i/>
          <w:iCs/>
          <w:lang w:val="mk-MK"/>
        </w:rPr>
        <w:t xml:space="preserve">ниту пак следење на </w:t>
      </w:r>
      <w:r w:rsidRPr="007C76DA">
        <w:rPr>
          <w:rFonts w:ascii="TeleNeo Office" w:hAnsi="TeleNeo Office"/>
          <w:i/>
          <w:iCs/>
          <w:lang w:val="mk-MK"/>
        </w:rPr>
        <w:lastRenderedPageBreak/>
        <w:t xml:space="preserve">комуникациите. Дефиницијата во точка 45 е изменета во насока на целосно усогласување со дефиницијата од </w:t>
      </w:r>
      <w:r w:rsidRPr="00316035">
        <w:rPr>
          <w:rFonts w:ascii="TeleNeo Office" w:hAnsi="TeleNeo Office"/>
          <w:i/>
          <w:iCs/>
          <w:lang w:val="mk-MK"/>
        </w:rPr>
        <w:t>EECC</w:t>
      </w:r>
      <w:r w:rsidRPr="007C76DA">
        <w:rPr>
          <w:rFonts w:ascii="TeleNeo Office" w:hAnsi="TeleNeo Office"/>
          <w:i/>
          <w:iCs/>
          <w:lang w:val="mk-MK"/>
        </w:rPr>
        <w:t>.</w:t>
      </w:r>
    </w:p>
    <w:p w14:paraId="457D3942" w14:textId="77777777" w:rsidR="00A80CC2" w:rsidRPr="007C76DA" w:rsidRDefault="00A80CC2" w:rsidP="00A80CC2">
      <w:pPr>
        <w:jc w:val="both"/>
        <w:rPr>
          <w:rFonts w:ascii="TeleNeo Office" w:hAnsi="TeleNeo Office"/>
          <w:i/>
          <w:iCs/>
          <w:lang w:val="mk-MK"/>
        </w:rPr>
      </w:pPr>
    </w:p>
    <w:p w14:paraId="700A628E" w14:textId="77777777" w:rsidR="00A80CC2" w:rsidRDefault="00A80CC2" w:rsidP="00A80CC2">
      <w:pPr>
        <w:jc w:val="both"/>
        <w:rPr>
          <w:rFonts w:ascii="TeleNeo Office" w:hAnsi="TeleNeo Office"/>
          <w:i/>
          <w:iCs/>
          <w:lang w:val="mk-MK"/>
        </w:rPr>
      </w:pPr>
      <w:r w:rsidRPr="007C76DA">
        <w:rPr>
          <w:rFonts w:ascii="TeleNeo Office" w:hAnsi="TeleNeo Office"/>
          <w:i/>
          <w:iCs/>
          <w:lang w:val="mk-MK"/>
        </w:rPr>
        <w:t xml:space="preserve">Дополнително, упатуваме на конзистентна </w:t>
      </w:r>
      <w:r w:rsidRPr="00316035">
        <w:rPr>
          <w:rFonts w:ascii="TeleNeo Office" w:hAnsi="TeleNeo Office"/>
          <w:i/>
          <w:iCs/>
          <w:lang w:val="mk-MK"/>
        </w:rPr>
        <w:t>употреба на термините корисник, краен корисник и потрошувач во целиот текст на законот.</w:t>
      </w:r>
    </w:p>
    <w:p w14:paraId="710471FA" w14:textId="77777777" w:rsidR="007C76DA" w:rsidRPr="007C76DA" w:rsidRDefault="007C76DA" w:rsidP="00A80CC2">
      <w:pPr>
        <w:jc w:val="both"/>
        <w:rPr>
          <w:rFonts w:ascii="TeleNeo Office" w:hAnsi="TeleNeo Office"/>
          <w:lang w:val="mk-MK"/>
        </w:rPr>
      </w:pPr>
    </w:p>
    <w:p w14:paraId="6E711B9F" w14:textId="77777777" w:rsidR="00B33082" w:rsidRPr="00C20D52" w:rsidRDefault="00B33082" w:rsidP="00A80CC2">
      <w:pPr>
        <w:jc w:val="both"/>
        <w:rPr>
          <w:rFonts w:ascii="TeleNeo Office" w:hAnsi="TeleNeo Office"/>
          <w:lang w:val="mk-MK"/>
        </w:rPr>
      </w:pPr>
    </w:p>
    <w:p w14:paraId="7912D2FE" w14:textId="0255F44E" w:rsidR="00B33082" w:rsidRDefault="00B33082" w:rsidP="00B33082">
      <w:pPr>
        <w:jc w:val="both"/>
        <w:rPr>
          <w:rFonts w:ascii="TeleNeo Office" w:hAnsi="TeleNeo Office"/>
          <w:lang w:val="mk-MK"/>
        </w:rPr>
      </w:pPr>
      <w:r w:rsidRPr="00C20D52">
        <w:rPr>
          <w:rFonts w:ascii="TeleNeo Office" w:hAnsi="TeleNeo Office"/>
          <w:lang w:val="mk-MK"/>
        </w:rPr>
        <w:t xml:space="preserve">Во </w:t>
      </w:r>
      <w:r w:rsidRPr="007C76DA">
        <w:rPr>
          <w:rFonts w:ascii="TeleNeo Office" w:hAnsi="TeleNeo Office"/>
          <w:b/>
          <w:bCs/>
          <w:lang w:val="mk-MK"/>
        </w:rPr>
        <w:t>Глава прва ОПШТИ ОДРЕДБИ</w:t>
      </w:r>
      <w:r w:rsidRPr="00C20D52">
        <w:rPr>
          <w:rFonts w:ascii="TeleNeo Office" w:hAnsi="TeleNeo Office"/>
          <w:lang w:val="mk-MK"/>
        </w:rPr>
        <w:t xml:space="preserve"> по член 3 предлагаме нов член 4 кој би гласел:</w:t>
      </w:r>
    </w:p>
    <w:p w14:paraId="026097FC" w14:textId="77777777" w:rsidR="007C76DA" w:rsidRPr="00C20D52" w:rsidRDefault="007C76DA" w:rsidP="00B33082">
      <w:pPr>
        <w:jc w:val="both"/>
        <w:rPr>
          <w:rFonts w:ascii="TeleNeo Office" w:hAnsi="TeleNeo Office"/>
          <w:lang w:val="mk-MK"/>
        </w:rPr>
      </w:pPr>
    </w:p>
    <w:p w14:paraId="62355527" w14:textId="4DDF8CEA" w:rsidR="00B33082" w:rsidRPr="00237541" w:rsidRDefault="007C76DA" w:rsidP="00B33082">
      <w:pPr>
        <w:jc w:val="both"/>
        <w:rPr>
          <w:rFonts w:ascii="TeleNeo Office" w:hAnsi="TeleNeo Office"/>
          <w:b/>
          <w:bCs/>
          <w:color w:val="FF0000"/>
          <w:lang w:val="mk-MK"/>
        </w:rPr>
      </w:pPr>
      <w:r w:rsidRPr="00237541">
        <w:rPr>
          <w:rFonts w:ascii="TeleNeo Office" w:hAnsi="TeleNeo Office"/>
          <w:color w:val="FF0000"/>
          <w:lang w:val="mk-MK"/>
        </w:rPr>
        <w:t>,,</w:t>
      </w:r>
      <w:r w:rsidR="00B33082" w:rsidRPr="00237541">
        <w:rPr>
          <w:rFonts w:ascii="TeleNeo Office" w:hAnsi="TeleNeo Office"/>
          <w:b/>
          <w:bCs/>
          <w:color w:val="FF0000"/>
          <w:lang w:val="mk-MK"/>
        </w:rPr>
        <w:t>Јавен интерес</w:t>
      </w:r>
    </w:p>
    <w:p w14:paraId="3310B52D" w14:textId="77777777" w:rsidR="00B33082" w:rsidRPr="00237541" w:rsidRDefault="00B33082" w:rsidP="00B33082">
      <w:pPr>
        <w:jc w:val="both"/>
        <w:rPr>
          <w:rFonts w:ascii="TeleNeo Office" w:hAnsi="TeleNeo Office"/>
          <w:b/>
          <w:bCs/>
          <w:color w:val="FF0000"/>
          <w:lang w:val="mk-MK"/>
        </w:rPr>
      </w:pPr>
      <w:r w:rsidRPr="00237541">
        <w:rPr>
          <w:rFonts w:ascii="TeleNeo Office" w:hAnsi="TeleNeo Office"/>
          <w:b/>
          <w:bCs/>
          <w:color w:val="FF0000"/>
          <w:lang w:val="mk-MK"/>
        </w:rPr>
        <w:t>Член 4</w:t>
      </w:r>
    </w:p>
    <w:p w14:paraId="23034A6E" w14:textId="15E4D8F0" w:rsidR="00B33082" w:rsidRPr="00237541" w:rsidRDefault="00B33082" w:rsidP="00B33082">
      <w:pPr>
        <w:jc w:val="both"/>
        <w:rPr>
          <w:rFonts w:ascii="TeleNeo Office" w:hAnsi="TeleNeo Office"/>
          <w:color w:val="FF0000"/>
          <w:lang w:val="mk-MK"/>
        </w:rPr>
      </w:pPr>
      <w:r w:rsidRPr="00237541">
        <w:rPr>
          <w:rFonts w:ascii="TeleNeo Office" w:hAnsi="TeleNeo Office"/>
          <w:color w:val="FF0000"/>
          <w:lang w:val="mk-MK"/>
        </w:rPr>
        <w:t>Дејностите поврзани со јавните електронски комуникациски мрежи и услуги, градењето, работите на одржување предвидени во овој закон, развојот и користењето на јавните електронски комуникациски мрежи и јавните електронски комуникациски инфраструктури и придружни капацитети, како и управувањето и користењето на радиофреквенцискиот спектар и нумерацискиот простор како природен ограничен ресурс, се работи од јавен интерес.</w:t>
      </w:r>
      <w:r w:rsidR="007C76DA" w:rsidRPr="00237541">
        <w:rPr>
          <w:rFonts w:ascii="TeleNeo Office" w:hAnsi="TeleNeo Office"/>
          <w:color w:val="FF0000"/>
          <w:lang w:val="mk-MK"/>
        </w:rPr>
        <w:t>”</w:t>
      </w:r>
    </w:p>
    <w:p w14:paraId="504B1196" w14:textId="77777777" w:rsidR="00B33082" w:rsidRPr="00C20D52" w:rsidRDefault="00B33082" w:rsidP="00B33082">
      <w:pPr>
        <w:jc w:val="both"/>
        <w:rPr>
          <w:rFonts w:ascii="TeleNeo Office" w:hAnsi="TeleNeo Office"/>
          <w:i/>
          <w:iCs/>
          <w:lang w:val="mk-MK"/>
        </w:rPr>
      </w:pPr>
    </w:p>
    <w:p w14:paraId="6AEE8719" w14:textId="662D97E6" w:rsidR="00B33082" w:rsidRPr="007C76DA" w:rsidRDefault="00B33082" w:rsidP="00B33082">
      <w:pPr>
        <w:jc w:val="both"/>
        <w:rPr>
          <w:rFonts w:ascii="TeleNeo Office" w:hAnsi="TeleNeo Office"/>
          <w:i/>
          <w:iCs/>
          <w:lang w:val="mk-MK"/>
        </w:rPr>
      </w:pPr>
      <w:r w:rsidRPr="007C76DA">
        <w:rPr>
          <w:rFonts w:ascii="TeleNeo Office" w:hAnsi="TeleNeo Office"/>
          <w:i/>
          <w:iCs/>
          <w:lang w:val="mk-MK"/>
        </w:rPr>
        <w:t>Македонски Телеком е на став дека категоризацијата на дејностите поврзани со ЈЕК мрежи и ус</w:t>
      </w:r>
      <w:r w:rsidR="00DE13F0" w:rsidRPr="007C76DA">
        <w:rPr>
          <w:rFonts w:ascii="TeleNeo Office" w:hAnsi="TeleNeo Office"/>
          <w:i/>
          <w:iCs/>
          <w:lang w:val="mk-MK"/>
        </w:rPr>
        <w:t>лу</w:t>
      </w:r>
      <w:r w:rsidRPr="007C76DA">
        <w:rPr>
          <w:rFonts w:ascii="TeleNeo Office" w:hAnsi="TeleNeo Office"/>
          <w:i/>
          <w:iCs/>
          <w:lang w:val="mk-MK"/>
        </w:rPr>
        <w:t>ги задолжително мора да се квалификуваат како работи од јавен интерес како заради нивното значение така и заради усогласувањето со други закони поврзани со работи од јавен интерес. Потребно е и соодветно усогласување на нумерацијата на останатите членови понатаму во законот согласно воведувањето на новиот член 4.</w:t>
      </w:r>
    </w:p>
    <w:p w14:paraId="20C39800" w14:textId="77777777" w:rsidR="00B33082" w:rsidRPr="00C20D52" w:rsidRDefault="00B33082" w:rsidP="00B33082">
      <w:pPr>
        <w:jc w:val="both"/>
        <w:rPr>
          <w:rFonts w:ascii="TeleNeo Office" w:hAnsi="TeleNeo Office"/>
          <w:lang w:val="mk-MK"/>
        </w:rPr>
      </w:pPr>
    </w:p>
    <w:p w14:paraId="0A93BBE9" w14:textId="20BEA256" w:rsidR="00B33082" w:rsidRDefault="007C76DA" w:rsidP="00B33082">
      <w:pPr>
        <w:jc w:val="both"/>
        <w:rPr>
          <w:rFonts w:ascii="TeleNeo Office" w:hAnsi="TeleNeo Office"/>
          <w:b/>
          <w:bCs/>
          <w:lang w:val="mk-MK"/>
        </w:rPr>
      </w:pPr>
      <w:r w:rsidRPr="007C76DA">
        <w:rPr>
          <w:rFonts w:ascii="TeleNeo Office" w:hAnsi="TeleNeo Office"/>
          <w:b/>
          <w:bCs/>
          <w:lang w:val="mk-MK"/>
        </w:rPr>
        <w:t>Член 7</w:t>
      </w:r>
      <w:r>
        <w:rPr>
          <w:rFonts w:ascii="TeleNeo Office" w:hAnsi="TeleNeo Office"/>
          <w:b/>
          <w:bCs/>
          <w:strike/>
          <w:lang w:val="mk-MK"/>
        </w:rPr>
        <w:t xml:space="preserve"> </w:t>
      </w:r>
      <w:r w:rsidR="00B33082" w:rsidRPr="00237541">
        <w:rPr>
          <w:rFonts w:ascii="TeleNeo Office" w:hAnsi="TeleNeo Office"/>
          <w:b/>
          <w:bCs/>
          <w:strike/>
          <w:color w:val="FF0000"/>
          <w:lang w:val="mk-MK"/>
        </w:rPr>
        <w:t>Општи цели што треба да ги постигне Агенцијата</w:t>
      </w:r>
      <w:r w:rsidR="00B33082" w:rsidRPr="00237541">
        <w:rPr>
          <w:rFonts w:ascii="TeleNeo Office" w:hAnsi="TeleNeo Office"/>
          <w:b/>
          <w:bCs/>
          <w:color w:val="FF0000"/>
          <w:lang w:val="mk-MK"/>
        </w:rPr>
        <w:t>Регулаторни цели и начела</w:t>
      </w:r>
    </w:p>
    <w:p w14:paraId="56DEA236" w14:textId="3F34B789" w:rsidR="007C76DA" w:rsidRDefault="007C76DA" w:rsidP="007C76DA">
      <w:pPr>
        <w:jc w:val="both"/>
        <w:rPr>
          <w:rFonts w:ascii="TeleNeo Office" w:hAnsi="TeleNeo Office"/>
          <w:i/>
          <w:iCs/>
          <w:lang w:val="mk-MK"/>
        </w:rPr>
      </w:pPr>
      <w:r w:rsidRPr="007C76DA">
        <w:rPr>
          <w:rFonts w:ascii="TeleNeo Office" w:hAnsi="TeleNeo Office"/>
          <w:i/>
          <w:iCs/>
          <w:lang w:val="mk-MK"/>
        </w:rPr>
        <w:t>Сметаме дека називот на Член 7 ,,Регулаторни цели и начела” е многу посоодветен од називот  ,,Општи цели што треба да ги постигне Агенцијата”</w:t>
      </w:r>
      <w:r>
        <w:rPr>
          <w:rFonts w:ascii="TeleNeo Office" w:hAnsi="TeleNeo Office"/>
          <w:i/>
          <w:iCs/>
          <w:lang w:val="mk-MK"/>
        </w:rPr>
        <w:t>.</w:t>
      </w:r>
    </w:p>
    <w:p w14:paraId="194A6A59" w14:textId="77777777" w:rsidR="007C76DA" w:rsidRPr="007C76DA" w:rsidRDefault="007C76DA" w:rsidP="00B33082">
      <w:pPr>
        <w:jc w:val="both"/>
        <w:rPr>
          <w:rFonts w:ascii="TeleNeo Office" w:hAnsi="TeleNeo Office"/>
          <w:b/>
          <w:bCs/>
          <w:strike/>
          <w:lang w:val="mk-MK"/>
        </w:rPr>
      </w:pPr>
    </w:p>
    <w:p w14:paraId="727C9D4F" w14:textId="77777777" w:rsidR="00B33082" w:rsidRPr="00237541" w:rsidRDefault="00B33082" w:rsidP="00B33082">
      <w:pPr>
        <w:spacing w:after="100"/>
        <w:ind w:right="100"/>
        <w:jc w:val="both"/>
        <w:rPr>
          <w:rFonts w:ascii="TeleNeo Office" w:eastAsia="Times New Roman" w:hAnsi="TeleNeo Office" w:cs="Calibri"/>
          <w:strike/>
          <w:color w:val="FF0000"/>
          <w:kern w:val="0"/>
          <w:lang w:val="mk-MK"/>
        </w:rPr>
      </w:pPr>
      <w:r w:rsidRPr="00237541">
        <w:rPr>
          <w:rFonts w:ascii="TeleNeo Office" w:eastAsia="Times New Roman" w:hAnsi="TeleNeo Office" w:cs="Calibri"/>
          <w:strike/>
          <w:color w:val="FF0000"/>
          <w:kern w:val="0"/>
          <w:lang w:val="mk-MK"/>
        </w:rPr>
        <w:t>(3) Агенцијата, Владата, Министерството надлежно за работите од областа на електронските комуникации и другите надлежни органи, во рамките на нивните надлежности, придонесуваат за спроведување на политики насочени кон промовирање на слободата на изразување и слободата на информации, културна и јазична разновидност и плурализам на медиумите.</w:t>
      </w:r>
    </w:p>
    <w:p w14:paraId="26F6527B" w14:textId="0C2C723F" w:rsidR="00B33082" w:rsidRPr="007C76DA" w:rsidRDefault="00B33082" w:rsidP="00B33082">
      <w:pPr>
        <w:jc w:val="both"/>
        <w:rPr>
          <w:rFonts w:ascii="TeleNeo Office" w:hAnsi="TeleNeo Office"/>
          <w:i/>
          <w:iCs/>
          <w:lang w:val="mk-MK"/>
        </w:rPr>
      </w:pPr>
      <w:r w:rsidRPr="007C76DA">
        <w:rPr>
          <w:rFonts w:ascii="TeleNeo Office" w:hAnsi="TeleNeo Office"/>
          <w:i/>
          <w:iCs/>
          <w:lang w:val="mk-MK"/>
        </w:rPr>
        <w:t xml:space="preserve">Сметаме дека </w:t>
      </w:r>
      <w:r w:rsidR="00F13424" w:rsidRPr="007C76DA">
        <w:rPr>
          <w:rFonts w:ascii="TeleNeo Office" w:eastAsia="Times New Roman" w:hAnsi="TeleNeo Office" w:cs="Calibri"/>
          <w:i/>
          <w:iCs/>
          <w:color w:val="000000"/>
          <w:kern w:val="0"/>
          <w:lang w:val="mk-MK"/>
        </w:rPr>
        <w:t>спроведување на политики насочени кон промовирање на слободата на изразување и слободата на информации, културна и јазична разновидност и плурализам на медиумите</w:t>
      </w:r>
      <w:r w:rsidR="00F13424" w:rsidRPr="007C76DA">
        <w:rPr>
          <w:rFonts w:ascii="TeleNeo Office" w:hAnsi="TeleNeo Office"/>
          <w:i/>
          <w:iCs/>
          <w:lang w:val="mk-MK"/>
        </w:rPr>
        <w:t xml:space="preserve"> предвидени во </w:t>
      </w:r>
      <w:r w:rsidRPr="007C76DA">
        <w:rPr>
          <w:rFonts w:ascii="TeleNeo Office" w:hAnsi="TeleNeo Office"/>
          <w:i/>
          <w:iCs/>
          <w:lang w:val="mk-MK"/>
        </w:rPr>
        <w:t>став</w:t>
      </w:r>
      <w:r w:rsidR="00F13424" w:rsidRPr="007C76DA">
        <w:rPr>
          <w:rFonts w:ascii="TeleNeo Office" w:hAnsi="TeleNeo Office"/>
          <w:i/>
          <w:iCs/>
          <w:lang w:val="mk-MK"/>
        </w:rPr>
        <w:t xml:space="preserve"> 3 </w:t>
      </w:r>
      <w:r w:rsidRPr="007C76DA">
        <w:rPr>
          <w:rFonts w:ascii="TeleNeo Office" w:hAnsi="TeleNeo Office"/>
          <w:i/>
          <w:iCs/>
          <w:lang w:val="mk-MK"/>
        </w:rPr>
        <w:t xml:space="preserve">не </w:t>
      </w:r>
      <w:r w:rsidR="00F13424" w:rsidRPr="007C76DA">
        <w:rPr>
          <w:rFonts w:ascii="TeleNeo Office" w:hAnsi="TeleNeo Office"/>
          <w:i/>
          <w:iCs/>
          <w:lang w:val="mk-MK"/>
        </w:rPr>
        <w:t>с</w:t>
      </w:r>
      <w:r w:rsidRPr="007C76DA">
        <w:rPr>
          <w:rFonts w:ascii="TeleNeo Office" w:hAnsi="TeleNeo Office"/>
          <w:i/>
          <w:iCs/>
          <w:lang w:val="mk-MK"/>
        </w:rPr>
        <w:t>е надлежност на Агенцијата за електронски комуникации нит</w:t>
      </w:r>
      <w:r w:rsidR="00F13424" w:rsidRPr="007C76DA">
        <w:rPr>
          <w:rFonts w:ascii="TeleNeo Office" w:hAnsi="TeleNeo Office"/>
          <w:i/>
          <w:iCs/>
          <w:lang w:val="mk-MK"/>
        </w:rPr>
        <w:t>у</w:t>
      </w:r>
      <w:r w:rsidRPr="007C76DA">
        <w:rPr>
          <w:rFonts w:ascii="TeleNeo Office" w:hAnsi="TeleNeo Office"/>
          <w:i/>
          <w:iCs/>
          <w:lang w:val="mk-MK"/>
        </w:rPr>
        <w:t xml:space="preserve"> спаѓа во цели што</w:t>
      </w:r>
      <w:r w:rsidR="00F13424" w:rsidRPr="007C76DA">
        <w:rPr>
          <w:rFonts w:ascii="TeleNeo Office" w:hAnsi="TeleNeo Office"/>
          <w:i/>
          <w:iCs/>
          <w:lang w:val="mk-MK"/>
        </w:rPr>
        <w:t xml:space="preserve"> истата</w:t>
      </w:r>
      <w:r w:rsidRPr="007C76DA">
        <w:rPr>
          <w:rFonts w:ascii="TeleNeo Office" w:hAnsi="TeleNeo Office"/>
          <w:i/>
          <w:iCs/>
          <w:lang w:val="mk-MK"/>
        </w:rPr>
        <w:t xml:space="preserve"> треба да ги постигне </w:t>
      </w:r>
      <w:r w:rsidR="00F13424" w:rsidRPr="007C76DA">
        <w:rPr>
          <w:rFonts w:ascii="TeleNeo Office" w:hAnsi="TeleNeo Office"/>
          <w:i/>
          <w:iCs/>
          <w:lang w:val="mk-MK"/>
        </w:rPr>
        <w:t>поради тоа предлагме бришење на овој став</w:t>
      </w:r>
      <w:r w:rsidRPr="007C76DA">
        <w:rPr>
          <w:rFonts w:ascii="TeleNeo Office" w:hAnsi="TeleNeo Office"/>
          <w:i/>
          <w:iCs/>
          <w:lang w:val="mk-MK"/>
        </w:rPr>
        <w:t xml:space="preserve">. </w:t>
      </w:r>
      <w:r w:rsidR="00F13424" w:rsidRPr="007C76DA">
        <w:rPr>
          <w:rFonts w:ascii="TeleNeo Office" w:hAnsi="TeleNeo Office"/>
          <w:i/>
          <w:iCs/>
          <w:lang w:val="mk-MK"/>
        </w:rPr>
        <w:t>Според наше видување о</w:t>
      </w:r>
      <w:r w:rsidRPr="007C76DA">
        <w:rPr>
          <w:rFonts w:ascii="TeleNeo Office" w:hAnsi="TeleNeo Office"/>
          <w:i/>
          <w:iCs/>
          <w:lang w:val="mk-MK"/>
        </w:rPr>
        <w:t>ва се надлежности на Агенцијата за аудио и аудиовизуелни медиумски услуги.</w:t>
      </w:r>
    </w:p>
    <w:p w14:paraId="07EFFC9C" w14:textId="77777777" w:rsidR="00F13424" w:rsidRPr="00C20D52" w:rsidRDefault="00F13424" w:rsidP="00B33082">
      <w:pPr>
        <w:jc w:val="both"/>
        <w:rPr>
          <w:rFonts w:ascii="TeleNeo Office" w:hAnsi="TeleNeo Office"/>
          <w:lang w:val="mk-MK"/>
        </w:rPr>
      </w:pPr>
    </w:p>
    <w:p w14:paraId="3E48675B" w14:textId="341B9A93" w:rsidR="00F13424" w:rsidRPr="00316035" w:rsidRDefault="00F13424" w:rsidP="00B33082">
      <w:pPr>
        <w:jc w:val="both"/>
        <w:rPr>
          <w:rFonts w:ascii="TeleNeo Office" w:hAnsi="TeleNeo Office"/>
          <w:lang w:val="mk-MK"/>
        </w:rPr>
      </w:pPr>
      <w:r w:rsidRPr="00C20D52">
        <w:rPr>
          <w:rFonts w:ascii="TeleNeo Office" w:hAnsi="TeleNeo Office"/>
          <w:lang w:val="mk-MK"/>
        </w:rPr>
        <w:t>Понатаму</w:t>
      </w:r>
      <w:r w:rsidRPr="00316035">
        <w:rPr>
          <w:rFonts w:ascii="TeleNeo Office" w:hAnsi="TeleNeo Office"/>
          <w:lang w:val="mk-MK"/>
        </w:rPr>
        <w:t xml:space="preserve">, </w:t>
      </w:r>
      <w:r w:rsidRPr="00C20D52">
        <w:rPr>
          <w:rFonts w:ascii="TeleNeo Office" w:hAnsi="TeleNeo Office"/>
          <w:lang w:val="mk-MK"/>
        </w:rPr>
        <w:t xml:space="preserve"> предлагаме измени во</w:t>
      </w:r>
      <w:r w:rsidRPr="00316035">
        <w:rPr>
          <w:rFonts w:ascii="TeleNeo Office" w:hAnsi="TeleNeo Office"/>
          <w:lang w:val="mk-MK"/>
        </w:rPr>
        <w:t xml:space="preserve"> </w:t>
      </w:r>
      <w:r w:rsidRPr="00C20D52">
        <w:rPr>
          <w:rFonts w:ascii="TeleNeo Office" w:hAnsi="TeleNeo Office"/>
          <w:lang w:val="mk-MK"/>
        </w:rPr>
        <w:t>став 4 алинеја в) како што следи</w:t>
      </w:r>
      <w:r w:rsidRPr="00316035">
        <w:rPr>
          <w:rFonts w:ascii="TeleNeo Office" w:hAnsi="TeleNeo Office"/>
          <w:lang w:val="mk-MK"/>
        </w:rPr>
        <w:t>:</w:t>
      </w:r>
    </w:p>
    <w:p w14:paraId="4AC6069C" w14:textId="77777777" w:rsidR="00F13424" w:rsidRPr="00C20D52" w:rsidRDefault="00F13424" w:rsidP="00B33082">
      <w:pPr>
        <w:jc w:val="both"/>
        <w:rPr>
          <w:rFonts w:ascii="TeleNeo Office" w:hAnsi="TeleNeo Office"/>
          <w:lang w:val="mk-MK"/>
        </w:rPr>
      </w:pPr>
    </w:p>
    <w:p w14:paraId="50FE1760" w14:textId="67E9BA26" w:rsidR="00F13424" w:rsidRPr="00237541" w:rsidRDefault="00F13424" w:rsidP="00F13424">
      <w:pPr>
        <w:spacing w:after="100"/>
        <w:ind w:right="100"/>
        <w:jc w:val="both"/>
        <w:rPr>
          <w:rFonts w:ascii="TeleNeo Office" w:eastAsia="Times New Roman" w:hAnsi="TeleNeo Office" w:cs="Calibri"/>
          <w:color w:val="FF0000"/>
          <w:kern w:val="0"/>
          <w:lang w:val="mk-MK"/>
        </w:rPr>
      </w:pPr>
      <w:r w:rsidRPr="00C20D52">
        <w:rPr>
          <w:rFonts w:ascii="TeleNeo Office" w:eastAsia="Times New Roman" w:hAnsi="TeleNeo Office" w:cs="Calibri"/>
          <w:color w:val="000000"/>
          <w:kern w:val="0"/>
          <w:lang w:val="mk-MK"/>
        </w:rPr>
        <w:t xml:space="preserve">(в) придонесување за развој на пазарот преку отстранување на пречки и создавање на услови за инвестирање во електронски комуникациски мрежи, електронски комуникациски услуги, придружни средства и услуги во целата држава, обезбедување на </w:t>
      </w:r>
      <w:r w:rsidRPr="00237541">
        <w:rPr>
          <w:rFonts w:ascii="TeleNeo Office" w:eastAsia="Times New Roman" w:hAnsi="TeleNeo Office" w:cs="Calibri"/>
          <w:strike/>
          <w:color w:val="FF0000"/>
          <w:kern w:val="0"/>
          <w:lang w:val="mk-MK"/>
        </w:rPr>
        <w:t>предвидлива регулација</w:t>
      </w:r>
      <w:r w:rsidRPr="00237541">
        <w:rPr>
          <w:rFonts w:ascii="TeleNeo Office" w:eastAsia="Times New Roman" w:hAnsi="TeleNeo Office" w:cs="Calibri"/>
          <w:color w:val="FF0000"/>
          <w:kern w:val="0"/>
          <w:lang w:val="mk-MK"/>
        </w:rPr>
        <w:t xml:space="preserve"> </w:t>
      </w:r>
      <w:r w:rsidRPr="00C20D52">
        <w:rPr>
          <w:rFonts w:ascii="TeleNeo Office" w:eastAsia="Times New Roman" w:hAnsi="TeleNeo Office" w:cs="Calibri"/>
          <w:color w:val="FF0000"/>
          <w:kern w:val="0"/>
          <w:lang w:val="mk-MK"/>
        </w:rPr>
        <w:t>регулаторна предвидливост</w:t>
      </w:r>
      <w:r w:rsidRPr="00C20D52">
        <w:rPr>
          <w:rFonts w:ascii="TeleNeo Office" w:eastAsia="Times New Roman" w:hAnsi="TeleNeo Office" w:cs="Calibri"/>
          <w:color w:val="000000"/>
          <w:kern w:val="0"/>
          <w:lang w:val="mk-MK"/>
        </w:rPr>
        <w:t xml:space="preserve">, промовирање на ефикасно, ефективно и координирано користење на радиофреквенцискиот спектар, </w:t>
      </w:r>
      <w:r w:rsidRPr="00237541">
        <w:rPr>
          <w:rFonts w:ascii="TeleNeo Office" w:eastAsia="Times New Roman" w:hAnsi="TeleNeo Office" w:cs="Calibri"/>
          <w:strike/>
          <w:color w:val="FF0000"/>
          <w:kern w:val="0"/>
          <w:lang w:val="mk-MK"/>
        </w:rPr>
        <w:t>пристап на отворена иновација (open innovation)</w:t>
      </w:r>
      <w:r w:rsidRPr="00C20D52">
        <w:rPr>
          <w:rFonts w:ascii="TeleNeo Office" w:eastAsia="Times New Roman" w:hAnsi="TeleNeo Office" w:cs="Calibri"/>
          <w:color w:val="000000"/>
          <w:kern w:val="0"/>
          <w:lang w:val="mk-MK"/>
        </w:rPr>
        <w:t xml:space="preserve">, создавање и развој на </w:t>
      </w:r>
      <w:r w:rsidRPr="00C20D52">
        <w:rPr>
          <w:rFonts w:ascii="TeleNeo Office" w:eastAsia="Times New Roman" w:hAnsi="TeleNeo Office" w:cs="Calibri"/>
          <w:strike/>
          <w:color w:val="000000"/>
          <w:kern w:val="0"/>
          <w:lang w:val="mk-MK"/>
        </w:rPr>
        <w:t>транс</w:t>
      </w:r>
      <w:r w:rsidR="00030F5F" w:rsidRPr="00C20D52">
        <w:rPr>
          <w:rFonts w:ascii="TeleNeo Office" w:eastAsia="Times New Roman" w:hAnsi="TeleNeo Office" w:cs="Calibri"/>
          <w:color w:val="FF0000"/>
          <w:kern w:val="0"/>
          <w:lang w:val="mk-MK"/>
        </w:rPr>
        <w:t>пан</w:t>
      </w:r>
      <w:r w:rsidRPr="00C20D52">
        <w:rPr>
          <w:rFonts w:ascii="TeleNeo Office" w:eastAsia="Times New Roman" w:hAnsi="TeleNeo Office" w:cs="Calibri"/>
          <w:color w:val="000000"/>
          <w:kern w:val="0"/>
          <w:lang w:val="mk-MK"/>
        </w:rPr>
        <w:t xml:space="preserve">европски мрежи, обезбедување достапност и интероперабилност на паневропските услуги </w:t>
      </w:r>
      <w:r w:rsidR="00030F5F" w:rsidRPr="00C20D52">
        <w:rPr>
          <w:rFonts w:ascii="TeleNeo Office" w:eastAsia="Times New Roman" w:hAnsi="TeleNeo Office" w:cs="Calibri"/>
          <w:color w:val="FF0000"/>
          <w:kern w:val="0"/>
          <w:lang w:val="mk-MK"/>
        </w:rPr>
        <w:t>како</w:t>
      </w:r>
      <w:r w:rsidR="00030F5F" w:rsidRPr="00C20D52">
        <w:rPr>
          <w:rFonts w:ascii="TeleNeo Office" w:eastAsia="Times New Roman" w:hAnsi="TeleNeo Office" w:cs="Calibri"/>
          <w:color w:val="000000"/>
          <w:kern w:val="0"/>
          <w:lang w:val="mk-MK"/>
        </w:rPr>
        <w:t xml:space="preserve"> </w:t>
      </w:r>
      <w:r w:rsidRPr="00C20D52">
        <w:rPr>
          <w:rFonts w:ascii="TeleNeo Office" w:eastAsia="Times New Roman" w:hAnsi="TeleNeo Office" w:cs="Calibri"/>
          <w:color w:val="000000"/>
          <w:kern w:val="0"/>
          <w:lang w:val="mk-MK"/>
        </w:rPr>
        <w:t>и</w:t>
      </w:r>
      <w:r w:rsidR="00030F5F" w:rsidRPr="00C20D52">
        <w:rPr>
          <w:rFonts w:ascii="TeleNeo Office" w:eastAsia="Times New Roman" w:hAnsi="TeleNeo Office" w:cs="Calibri"/>
          <w:color w:val="000000"/>
          <w:kern w:val="0"/>
          <w:lang w:val="mk-MK"/>
        </w:rPr>
        <w:t xml:space="preserve"> меѓусебно поврзување на крајните корисници</w:t>
      </w:r>
      <w:r w:rsidRPr="00C20D52">
        <w:rPr>
          <w:rFonts w:ascii="TeleNeo Office" w:eastAsia="Times New Roman" w:hAnsi="TeleNeo Office" w:cs="Calibri"/>
          <w:color w:val="000000"/>
          <w:kern w:val="0"/>
          <w:lang w:val="mk-MK"/>
        </w:rPr>
        <w:t xml:space="preserve"> </w:t>
      </w:r>
      <w:r w:rsidRPr="00237541">
        <w:rPr>
          <w:rFonts w:ascii="TeleNeo Office" w:eastAsia="Times New Roman" w:hAnsi="TeleNeo Office" w:cs="Calibri"/>
          <w:strike/>
          <w:color w:val="FF0000"/>
          <w:kern w:val="0"/>
          <w:lang w:val="mk-MK"/>
        </w:rPr>
        <w:t>„поврзување од крај до крај (end to end connectivity)</w:t>
      </w:r>
      <w:r w:rsidRPr="00237541">
        <w:rPr>
          <w:rFonts w:ascii="TeleNeo Office" w:eastAsia="Times New Roman" w:hAnsi="TeleNeo Office" w:cs="Calibri"/>
          <w:color w:val="FF0000"/>
          <w:kern w:val="0"/>
          <w:lang w:val="mk-MK"/>
        </w:rPr>
        <w:t>;</w:t>
      </w:r>
    </w:p>
    <w:p w14:paraId="7D0F9686" w14:textId="77777777" w:rsidR="007C76DA" w:rsidRPr="00316035" w:rsidRDefault="007C76DA" w:rsidP="00F13424">
      <w:pPr>
        <w:spacing w:after="100"/>
        <w:ind w:right="100"/>
        <w:jc w:val="both"/>
        <w:rPr>
          <w:rFonts w:ascii="TeleNeo Office" w:eastAsia="Times New Roman" w:hAnsi="TeleNeo Office" w:cs="Calibri"/>
          <w:color w:val="000000"/>
          <w:kern w:val="0"/>
          <w:lang w:val="mk-MK"/>
        </w:rPr>
      </w:pPr>
    </w:p>
    <w:p w14:paraId="2316BF6F" w14:textId="4AE8F894" w:rsidR="00F13424" w:rsidRPr="007C76DA" w:rsidRDefault="00F13424" w:rsidP="00F13424">
      <w:pPr>
        <w:spacing w:after="100"/>
        <w:ind w:right="100"/>
        <w:jc w:val="both"/>
        <w:rPr>
          <w:rFonts w:ascii="TeleNeo Office" w:eastAsia="Times New Roman" w:hAnsi="TeleNeo Office" w:cs="Calibri"/>
          <w:i/>
          <w:iCs/>
          <w:color w:val="000000"/>
          <w:kern w:val="0"/>
          <w:lang w:val="mk-MK"/>
        </w:rPr>
      </w:pPr>
      <w:r w:rsidRPr="007C76DA">
        <w:rPr>
          <w:rFonts w:ascii="TeleNeo Office" w:eastAsia="Times New Roman" w:hAnsi="TeleNeo Office" w:cs="Calibri"/>
          <w:i/>
          <w:iCs/>
          <w:color w:val="000000"/>
          <w:kern w:val="0"/>
          <w:lang w:val="mk-MK"/>
        </w:rPr>
        <w:t>Не е јасно што е пристап до “отворенa иновација”, за да немаме недоразбирања што се надлежностите на АЕК</w:t>
      </w:r>
      <w:r w:rsidR="00030F5F" w:rsidRPr="007C76DA">
        <w:rPr>
          <w:rFonts w:ascii="TeleNeo Office" w:eastAsia="Times New Roman" w:hAnsi="TeleNeo Office" w:cs="Calibri"/>
          <w:i/>
          <w:iCs/>
          <w:color w:val="000000"/>
          <w:kern w:val="0"/>
          <w:lang w:val="mk-MK"/>
        </w:rPr>
        <w:t xml:space="preserve"> предлагаме негово бришење</w:t>
      </w:r>
      <w:r w:rsidRPr="007C76DA">
        <w:rPr>
          <w:rFonts w:ascii="TeleNeo Office" w:eastAsia="Times New Roman" w:hAnsi="TeleNeo Office" w:cs="Calibri"/>
          <w:i/>
          <w:iCs/>
          <w:color w:val="000000"/>
          <w:kern w:val="0"/>
          <w:lang w:val="mk-MK"/>
        </w:rPr>
        <w:t>.</w:t>
      </w:r>
    </w:p>
    <w:p w14:paraId="13BC3ABB" w14:textId="77777777" w:rsidR="00030F5F" w:rsidRDefault="00F13424" w:rsidP="00030F5F">
      <w:pPr>
        <w:spacing w:after="100"/>
        <w:ind w:right="100"/>
        <w:jc w:val="both"/>
        <w:rPr>
          <w:rFonts w:ascii="TeleNeo Office" w:eastAsia="Times New Roman" w:hAnsi="TeleNeo Office" w:cs="Calibri"/>
          <w:i/>
          <w:iCs/>
          <w:color w:val="000000"/>
          <w:kern w:val="0"/>
          <w:lang w:val="mk-MK"/>
        </w:rPr>
      </w:pPr>
      <w:r w:rsidRPr="007C76DA">
        <w:rPr>
          <w:rFonts w:ascii="TeleNeo Office" w:eastAsia="Times New Roman" w:hAnsi="TeleNeo Office" w:cs="Calibri"/>
          <w:i/>
          <w:iCs/>
          <w:color w:val="000000"/>
          <w:kern w:val="0"/>
          <w:lang w:val="mk-MK"/>
        </w:rPr>
        <w:lastRenderedPageBreak/>
        <w:t>Исто така</w:t>
      </w:r>
      <w:r w:rsidR="00030F5F" w:rsidRPr="007C76DA">
        <w:rPr>
          <w:rFonts w:ascii="TeleNeo Office" w:eastAsia="Times New Roman" w:hAnsi="TeleNeo Office" w:cs="Calibri"/>
          <w:i/>
          <w:iCs/>
          <w:color w:val="000000"/>
          <w:kern w:val="0"/>
          <w:lang w:val="mk-MK"/>
        </w:rPr>
        <w:t>,</w:t>
      </w:r>
      <w:r w:rsidRPr="007C76DA">
        <w:rPr>
          <w:rFonts w:ascii="TeleNeo Office" w:eastAsia="Times New Roman" w:hAnsi="TeleNeo Office" w:cs="Calibri"/>
          <w:i/>
          <w:iCs/>
          <w:color w:val="000000"/>
          <w:kern w:val="0"/>
          <w:lang w:val="mk-MK"/>
        </w:rPr>
        <w:t xml:space="preserve"> сметаме дека треба да се усогласат термините </w:t>
      </w:r>
      <w:r w:rsidR="00030F5F" w:rsidRPr="007C76DA">
        <w:rPr>
          <w:rFonts w:ascii="TeleNeo Office" w:eastAsia="Times New Roman" w:hAnsi="TeleNeo Office" w:cs="Calibri"/>
          <w:i/>
          <w:iCs/>
          <w:color w:val="000000"/>
          <w:kern w:val="0"/>
          <w:lang w:val="mk-MK"/>
        </w:rPr>
        <w:t>,,</w:t>
      </w:r>
      <w:r w:rsidRPr="007C76DA">
        <w:rPr>
          <w:rFonts w:ascii="TeleNeo Office" w:eastAsia="Times New Roman" w:hAnsi="TeleNeo Office" w:cs="Calibri"/>
          <w:i/>
          <w:iCs/>
          <w:color w:val="000000"/>
          <w:kern w:val="0"/>
          <w:lang w:val="mk-MK"/>
        </w:rPr>
        <w:t>паневропски</w:t>
      </w:r>
      <w:r w:rsidR="00030F5F" w:rsidRPr="00316035">
        <w:rPr>
          <w:rFonts w:ascii="TeleNeo Office" w:eastAsia="Times New Roman" w:hAnsi="TeleNeo Office" w:cs="Calibri"/>
          <w:i/>
          <w:iCs/>
          <w:color w:val="000000"/>
          <w:kern w:val="0"/>
          <w:lang w:val="mk-MK"/>
        </w:rPr>
        <w:t>”</w:t>
      </w:r>
      <w:r w:rsidR="00030F5F" w:rsidRPr="007C76DA">
        <w:rPr>
          <w:rFonts w:ascii="TeleNeo Office" w:eastAsia="Times New Roman" w:hAnsi="TeleNeo Office" w:cs="Calibri"/>
          <w:i/>
          <w:iCs/>
          <w:color w:val="000000"/>
          <w:kern w:val="0"/>
          <w:lang w:val="mk-MK"/>
        </w:rPr>
        <w:t xml:space="preserve"> и ,,</w:t>
      </w:r>
      <w:r w:rsidRPr="007C76DA">
        <w:rPr>
          <w:rFonts w:ascii="TeleNeo Office" w:eastAsia="Times New Roman" w:hAnsi="TeleNeo Office" w:cs="Calibri"/>
          <w:i/>
          <w:iCs/>
          <w:color w:val="000000"/>
          <w:kern w:val="0"/>
          <w:lang w:val="mk-MK"/>
        </w:rPr>
        <w:t>трансевропски</w:t>
      </w:r>
      <w:r w:rsidR="00030F5F" w:rsidRPr="00316035">
        <w:rPr>
          <w:rFonts w:ascii="TeleNeo Office" w:eastAsia="Times New Roman" w:hAnsi="TeleNeo Office" w:cs="Calibri"/>
          <w:i/>
          <w:iCs/>
          <w:color w:val="000000"/>
          <w:kern w:val="0"/>
          <w:lang w:val="mk-MK"/>
        </w:rPr>
        <w:t>”</w:t>
      </w:r>
      <w:r w:rsidRPr="007C76DA">
        <w:rPr>
          <w:rFonts w:ascii="TeleNeo Office" w:eastAsia="Times New Roman" w:hAnsi="TeleNeo Office" w:cs="Calibri"/>
          <w:i/>
          <w:iCs/>
          <w:color w:val="000000"/>
          <w:kern w:val="0"/>
          <w:lang w:val="mk-MK"/>
        </w:rPr>
        <w:t xml:space="preserve"> </w:t>
      </w:r>
      <w:r w:rsidR="00030F5F" w:rsidRPr="007C76DA">
        <w:rPr>
          <w:rFonts w:ascii="TeleNeo Office" w:eastAsia="Times New Roman" w:hAnsi="TeleNeo Office" w:cs="Calibri"/>
          <w:i/>
          <w:iCs/>
          <w:color w:val="000000"/>
          <w:kern w:val="0"/>
          <w:lang w:val="mk-MK"/>
        </w:rPr>
        <w:t xml:space="preserve">и да се обезбеди нивна конзистентна употреба </w:t>
      </w:r>
      <w:r w:rsidRPr="007C76DA">
        <w:rPr>
          <w:rFonts w:ascii="TeleNeo Office" w:eastAsia="Times New Roman" w:hAnsi="TeleNeo Office" w:cs="Calibri"/>
          <w:i/>
          <w:iCs/>
          <w:color w:val="000000"/>
          <w:kern w:val="0"/>
          <w:lang w:val="mk-MK"/>
        </w:rPr>
        <w:t xml:space="preserve">во </w:t>
      </w:r>
      <w:r w:rsidR="00030F5F" w:rsidRPr="007C76DA">
        <w:rPr>
          <w:rFonts w:ascii="TeleNeo Office" w:eastAsia="Times New Roman" w:hAnsi="TeleNeo Office" w:cs="Calibri"/>
          <w:i/>
          <w:iCs/>
          <w:color w:val="000000"/>
          <w:kern w:val="0"/>
          <w:lang w:val="mk-MK"/>
        </w:rPr>
        <w:t xml:space="preserve">понатамошниот </w:t>
      </w:r>
      <w:r w:rsidRPr="007C76DA">
        <w:rPr>
          <w:rFonts w:ascii="TeleNeo Office" w:eastAsia="Times New Roman" w:hAnsi="TeleNeo Office" w:cs="Calibri"/>
          <w:i/>
          <w:iCs/>
          <w:color w:val="000000"/>
          <w:kern w:val="0"/>
          <w:lang w:val="mk-MK"/>
        </w:rPr>
        <w:t>текст</w:t>
      </w:r>
      <w:r w:rsidR="00030F5F" w:rsidRPr="007C76DA">
        <w:rPr>
          <w:rFonts w:ascii="TeleNeo Office" w:eastAsia="Times New Roman" w:hAnsi="TeleNeo Office" w:cs="Calibri"/>
          <w:i/>
          <w:iCs/>
          <w:color w:val="000000"/>
          <w:kern w:val="0"/>
          <w:lang w:val="mk-MK"/>
        </w:rPr>
        <w:t xml:space="preserve"> на законот</w:t>
      </w:r>
      <w:r w:rsidRPr="007C76DA">
        <w:rPr>
          <w:rFonts w:ascii="TeleNeo Office" w:eastAsia="Times New Roman" w:hAnsi="TeleNeo Office" w:cs="Calibri"/>
          <w:i/>
          <w:iCs/>
          <w:color w:val="000000"/>
          <w:kern w:val="0"/>
          <w:lang w:val="mk-MK"/>
        </w:rPr>
        <w:t>.</w:t>
      </w:r>
    </w:p>
    <w:p w14:paraId="7C95D4E0" w14:textId="77777777" w:rsidR="007C76DA" w:rsidRPr="007C76DA" w:rsidRDefault="007C76DA" w:rsidP="00030F5F">
      <w:pPr>
        <w:spacing w:after="100"/>
        <w:ind w:right="100"/>
        <w:jc w:val="both"/>
        <w:rPr>
          <w:rFonts w:ascii="TeleNeo Office" w:eastAsia="Times New Roman" w:hAnsi="TeleNeo Office" w:cs="Calibri"/>
          <w:color w:val="000000"/>
          <w:kern w:val="0"/>
          <w:lang w:val="mk-MK"/>
        </w:rPr>
      </w:pPr>
    </w:p>
    <w:p w14:paraId="1EC11293" w14:textId="3E773EE4" w:rsidR="00F13424" w:rsidRPr="00C20D52" w:rsidRDefault="00F13424" w:rsidP="00030F5F">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(г) промовирање на интересите на граѓаните на Републиката, преку обезбедување поврзаност, </w:t>
      </w:r>
      <w:r w:rsidRPr="00237541">
        <w:rPr>
          <w:rFonts w:ascii="TeleNeo Office" w:eastAsia="Times New Roman" w:hAnsi="TeleNeo Office" w:cs="Calibri"/>
          <w:strike/>
          <w:color w:val="FF0000"/>
          <w:kern w:val="0"/>
          <w:lang w:val="mk-MK"/>
        </w:rPr>
        <w:t>широка распространета</w:t>
      </w:r>
      <w:r w:rsidRPr="00237541">
        <w:rPr>
          <w:rFonts w:ascii="TeleNeo Office" w:eastAsia="Times New Roman" w:hAnsi="TeleNeo Office" w:cs="Calibri"/>
          <w:color w:val="FF0000"/>
          <w:kern w:val="0"/>
          <w:lang w:val="mk-MK"/>
        </w:rPr>
        <w:t xml:space="preserve"> </w:t>
      </w:r>
      <w:r w:rsidRPr="00C20D52">
        <w:rPr>
          <w:rFonts w:ascii="TeleNeo Office" w:eastAsia="Times New Roman" w:hAnsi="TeleNeo Office" w:cs="Calibri"/>
          <w:color w:val="000000"/>
          <w:kern w:val="0"/>
          <w:lang w:val="mk-MK"/>
        </w:rPr>
        <w:t xml:space="preserve">достапност и користење на мрежи со многу висок капацитет, вклучувајќи фиксни, мобилни и безжични мрежи и електронски комуникациски услуги, создавање максимални придобивки во однос на изборот, цената и квалитетот базирани на ефективна конкуренција, одржување на безбедноста на мрежите и услугите, обезбедување на високо ниво на заштита на крајните корисници имајќи  ги предвид нивните потреби, како што се прифатливи цени, а  особено за крајни корисници со инвалидитет, постари </w:t>
      </w:r>
      <w:r w:rsidRPr="00237541">
        <w:rPr>
          <w:rFonts w:ascii="TeleNeo Office" w:eastAsia="Times New Roman" w:hAnsi="TeleNeo Office" w:cs="Calibri"/>
          <w:strike/>
          <w:color w:val="FF0000"/>
          <w:kern w:val="0"/>
          <w:lang w:val="mk-MK"/>
        </w:rPr>
        <w:t>крајни корисници</w:t>
      </w:r>
      <w:r w:rsidRPr="00237541">
        <w:rPr>
          <w:rFonts w:ascii="TeleNeo Office" w:eastAsia="Times New Roman" w:hAnsi="TeleNeo Office" w:cs="Calibri"/>
          <w:color w:val="FF0000"/>
          <w:kern w:val="0"/>
          <w:lang w:val="mk-MK"/>
        </w:rPr>
        <w:t xml:space="preserve"> </w:t>
      </w:r>
      <w:r w:rsidR="00EE4B2E" w:rsidRPr="00C20D52">
        <w:rPr>
          <w:rFonts w:ascii="TeleNeo Office" w:eastAsia="Times New Roman" w:hAnsi="TeleNeo Office" w:cs="Calibri"/>
          <w:color w:val="FF0000"/>
          <w:kern w:val="0"/>
          <w:lang w:val="mk-MK"/>
        </w:rPr>
        <w:t>лица</w:t>
      </w:r>
      <w:r w:rsidRPr="00C20D52">
        <w:rPr>
          <w:rFonts w:ascii="TeleNeo Office" w:eastAsia="Times New Roman" w:hAnsi="TeleNeo Office" w:cs="Calibri"/>
          <w:color w:val="000000"/>
          <w:kern w:val="0"/>
          <w:lang w:val="mk-MK"/>
        </w:rPr>
        <w:t xml:space="preserve"> и крајни корисници со посебни социјални потреби, како и можност  за избор и еквавилентен  пристап за крајните корисници со инвалидитет.</w:t>
      </w:r>
    </w:p>
    <w:p w14:paraId="6FF25177" w14:textId="7FB484AB" w:rsidR="00F13424" w:rsidRDefault="00F13424" w:rsidP="00F13424">
      <w:pPr>
        <w:jc w:val="both"/>
        <w:rPr>
          <w:rFonts w:ascii="TeleNeo Office" w:hAnsi="TeleNeo Office"/>
          <w:i/>
          <w:iCs/>
          <w:lang w:val="mk-MK"/>
        </w:rPr>
      </w:pPr>
      <w:r w:rsidRPr="007C76DA">
        <w:rPr>
          <w:rFonts w:ascii="TeleNeo Office" w:hAnsi="TeleNeo Office"/>
          <w:i/>
          <w:iCs/>
          <w:lang w:val="mk-MK"/>
        </w:rPr>
        <w:t>Овој став треба терминолошки да се усогласи.</w:t>
      </w:r>
    </w:p>
    <w:p w14:paraId="770719B7" w14:textId="77777777" w:rsidR="00011759" w:rsidRPr="007C76DA" w:rsidRDefault="00011759" w:rsidP="00F13424">
      <w:pPr>
        <w:jc w:val="both"/>
        <w:rPr>
          <w:rFonts w:ascii="TeleNeo Office" w:hAnsi="TeleNeo Office"/>
          <w:lang w:val="mk-MK"/>
        </w:rPr>
      </w:pPr>
    </w:p>
    <w:p w14:paraId="2B812BCE" w14:textId="77777777" w:rsidR="00EE4B2E" w:rsidRPr="00C20D52" w:rsidRDefault="00EE4B2E" w:rsidP="00F13424">
      <w:pPr>
        <w:jc w:val="both"/>
        <w:rPr>
          <w:rFonts w:ascii="TeleNeo Office" w:hAnsi="TeleNeo Office"/>
          <w:lang w:val="mk-MK"/>
        </w:rPr>
      </w:pPr>
    </w:p>
    <w:p w14:paraId="373CD93C" w14:textId="77777777" w:rsidR="00EE4B2E" w:rsidRPr="00C20D52" w:rsidRDefault="00EE4B2E" w:rsidP="00EE4B2E">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(5) За да се постигнат целите од ставот (4) на овој член, Агенцијата меѓу другото:</w:t>
      </w:r>
    </w:p>
    <w:p w14:paraId="3466AA2A" w14:textId="69A88091" w:rsidR="00EE4B2E" w:rsidRPr="00C20D52" w:rsidRDefault="00EE4B2E" w:rsidP="00EE4B2E">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 </w:t>
      </w:r>
      <w:r w:rsidRPr="00C20D52">
        <w:rPr>
          <w:rFonts w:ascii="TeleNeo Office" w:eastAsia="Times New Roman" w:hAnsi="TeleNeo Office" w:cs="Calibri"/>
          <w:color w:val="FF0000"/>
          <w:kern w:val="0"/>
          <w:lang w:val="mk-MK"/>
        </w:rPr>
        <w:t>е должна да ги применува регулаторните начела за објективност, транспарентност, недискриминација и пропорционалност и тоа особено преку:</w:t>
      </w:r>
    </w:p>
    <w:p w14:paraId="619ADF27" w14:textId="77777777" w:rsidR="00EE4B2E" w:rsidRPr="00C20D52" w:rsidRDefault="00EE4B2E" w:rsidP="00EE4B2E">
      <w:pPr>
        <w:spacing w:after="100"/>
        <w:ind w:right="100"/>
        <w:jc w:val="both"/>
        <w:rPr>
          <w:rFonts w:ascii="TeleNeo Office" w:eastAsia="Times New Roman" w:hAnsi="TeleNeo Office" w:cs="Calibri"/>
          <w:color w:val="FF0000"/>
          <w:kern w:val="0"/>
          <w:lang w:val="mk-MK"/>
        </w:rPr>
      </w:pPr>
      <w:r w:rsidRPr="00C20D52">
        <w:rPr>
          <w:rFonts w:ascii="TeleNeo Office" w:eastAsia="Times New Roman" w:hAnsi="TeleNeo Office" w:cs="Calibri"/>
          <w:color w:val="FF0000"/>
          <w:kern w:val="0"/>
          <w:lang w:val="mk-MK"/>
        </w:rPr>
        <w:t>- промовирање на регулаторна предвидливост со обезбедување на доследен регулаторен пристап во соодветни периоди на проверка</w:t>
      </w:r>
    </w:p>
    <w:p w14:paraId="0D6FC977" w14:textId="77777777" w:rsidR="00EE4B2E" w:rsidRPr="00C20D52" w:rsidRDefault="00EE4B2E" w:rsidP="00EE4B2E">
      <w:pPr>
        <w:spacing w:after="100"/>
        <w:ind w:right="100"/>
        <w:jc w:val="both"/>
        <w:rPr>
          <w:rFonts w:ascii="TeleNeo Office" w:eastAsia="Times New Roman" w:hAnsi="TeleNeo Office" w:cs="Calibri"/>
          <w:color w:val="000000"/>
          <w:kern w:val="0"/>
          <w:lang w:val="mk-MK"/>
        </w:rPr>
      </w:pPr>
      <w:r w:rsidRPr="00237541">
        <w:rPr>
          <w:rFonts w:ascii="TeleNeo Office" w:eastAsia="Times New Roman" w:hAnsi="TeleNeo Office" w:cs="Calibri"/>
          <w:strike/>
          <w:color w:val="FF0000"/>
          <w:kern w:val="0"/>
          <w:lang w:val="mk-MK"/>
        </w:rPr>
        <w:t xml:space="preserve">(а) ја промовира предвидливоста на регулативата преку обезбедување на постојан регулаторен пристап во соодветните рокови за преглед </w:t>
      </w:r>
      <w:r w:rsidRPr="00C20D52">
        <w:rPr>
          <w:rFonts w:ascii="TeleNeo Office" w:eastAsia="Times New Roman" w:hAnsi="TeleNeo Office" w:cs="Calibri"/>
          <w:strike/>
          <w:color w:val="000000"/>
          <w:kern w:val="0"/>
          <w:lang w:val="mk-MK"/>
        </w:rPr>
        <w:t>и</w:t>
      </w:r>
      <w:r w:rsidRPr="00C20D52">
        <w:rPr>
          <w:rFonts w:ascii="TeleNeo Office" w:eastAsia="Times New Roman" w:hAnsi="TeleNeo Office" w:cs="Calibri"/>
          <w:color w:val="000000"/>
          <w:kern w:val="0"/>
          <w:lang w:val="mk-MK"/>
        </w:rPr>
        <w:t xml:space="preserve"> преку соработка со Телото на европски регулатори за електронски комуникации (БЕРЕК), Групата за политика за радиоспектар (РСПГ) и Европската Комисија;</w:t>
      </w:r>
    </w:p>
    <w:p w14:paraId="14909C18" w14:textId="77777777" w:rsidR="00EE4B2E" w:rsidRPr="00C20D52" w:rsidRDefault="00EE4B2E" w:rsidP="00EE4B2E">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(б) обезбедува дека, во слични околности, не постои дискриминација во третманот на операторите на електронски комуникациски мрежи и услуги;</w:t>
      </w:r>
    </w:p>
    <w:p w14:paraId="0AC11199" w14:textId="7A0C5D38" w:rsidR="00EE4B2E" w:rsidRPr="00C20D52" w:rsidRDefault="00EE4B2E" w:rsidP="00EE4B2E">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(в)</w:t>
      </w:r>
      <w:r w:rsidRPr="00237541">
        <w:rPr>
          <w:rFonts w:ascii="TeleNeo Office" w:eastAsia="Times New Roman" w:hAnsi="TeleNeo Office" w:cs="Calibri"/>
          <w:strike/>
          <w:color w:val="FF0000"/>
          <w:kern w:val="0"/>
          <w:lang w:val="mk-MK"/>
        </w:rPr>
        <w:t xml:space="preserve">применува технолошки неутрален начин </w:t>
      </w:r>
      <w:r w:rsidRPr="00C20D52">
        <w:rPr>
          <w:rFonts w:ascii="TeleNeo Office" w:eastAsia="Times New Roman" w:hAnsi="TeleNeo Office" w:cs="Calibri"/>
          <w:color w:val="FF0000"/>
          <w:kern w:val="0"/>
          <w:lang w:val="mk-MK"/>
        </w:rPr>
        <w:t xml:space="preserve">промовира технолошка неутралност </w:t>
      </w:r>
      <w:r w:rsidRPr="00C20D52">
        <w:rPr>
          <w:rFonts w:ascii="TeleNeo Office" w:eastAsia="Times New Roman" w:hAnsi="TeleNeo Office" w:cs="Calibri"/>
          <w:color w:val="000000"/>
          <w:kern w:val="0"/>
          <w:lang w:val="mk-MK"/>
        </w:rPr>
        <w:t xml:space="preserve">за да се постигнат целите од ставот (4) на овој член; </w:t>
      </w:r>
    </w:p>
    <w:p w14:paraId="2BCCDBFF" w14:textId="47611A11" w:rsidR="00EE4B2E" w:rsidRPr="00237541" w:rsidRDefault="00EE4B2E" w:rsidP="00EE4B2E">
      <w:pPr>
        <w:spacing w:after="100"/>
        <w:ind w:right="100"/>
        <w:jc w:val="both"/>
        <w:rPr>
          <w:rFonts w:ascii="TeleNeo Office" w:eastAsia="Times New Roman" w:hAnsi="TeleNeo Office" w:cs="Calibri"/>
          <w:strike/>
          <w:color w:val="FF0000"/>
          <w:kern w:val="0"/>
          <w:lang w:val="mk-MK"/>
        </w:rPr>
      </w:pPr>
      <w:r w:rsidRPr="00C20D52">
        <w:rPr>
          <w:rFonts w:ascii="TeleNeo Office" w:eastAsia="Times New Roman" w:hAnsi="TeleNeo Office" w:cs="Calibri"/>
          <w:color w:val="000000"/>
          <w:kern w:val="0"/>
          <w:lang w:val="mk-MK"/>
        </w:rPr>
        <w:t xml:space="preserve">(г) </w:t>
      </w:r>
      <w:r w:rsidRPr="00C20D52">
        <w:rPr>
          <w:rFonts w:ascii="TeleNeo Office" w:eastAsia="Times New Roman" w:hAnsi="TeleNeo Office" w:cs="Times New Roman"/>
          <w:color w:val="FF0000"/>
          <w:lang w:val="mk-MK" w:eastAsia="mk-MK"/>
        </w:rPr>
        <w:t xml:space="preserve">промовирање на ефикасни инвестиции и иновации во нови и </w:t>
      </w:r>
      <w:bookmarkStart w:id="0" w:name="_Hlk193813518"/>
      <w:r w:rsidRPr="00C20D52">
        <w:rPr>
          <w:rFonts w:ascii="TeleNeo Office" w:eastAsia="Times New Roman" w:hAnsi="TeleNeo Office" w:cs="Times New Roman"/>
          <w:color w:val="FF0000"/>
          <w:lang w:val="mk-MK" w:eastAsia="mk-MK"/>
        </w:rPr>
        <w:t xml:space="preserve">современи </w:t>
      </w:r>
      <w:bookmarkEnd w:id="0"/>
      <w:r w:rsidRPr="00C20D52">
        <w:rPr>
          <w:rFonts w:ascii="TeleNeo Office" w:eastAsia="Times New Roman" w:hAnsi="TeleNeo Office" w:cs="Times New Roman"/>
          <w:color w:val="FF0000"/>
          <w:lang w:val="mk-MK" w:eastAsia="mk-MK"/>
        </w:rPr>
        <w:t xml:space="preserve">инфраструктури, меѓу другото, и со обезбедување дека обврската за пристап соодветно го зема предвид ризикот на кој се изложуваат операторите кои инвестираат, со тоа што дозволува различни кооперативни спогодби меѓу инвеститорите и заинтересираните страни кои бараат пристап со цел да се видоизмени ризикот од инвестиции, а притоа обезбедувајќи дека конкуренцијата на пазарот и начелото за недискриминација се зачувани </w:t>
      </w:r>
      <w:r w:rsidRPr="00237541">
        <w:rPr>
          <w:rFonts w:ascii="TeleNeo Office" w:eastAsia="Times New Roman" w:hAnsi="TeleNeo Office" w:cs="Calibri"/>
          <w:strike/>
          <w:color w:val="FF0000"/>
          <w:kern w:val="0"/>
          <w:lang w:val="mk-MK"/>
        </w:rPr>
        <w:t>промовира ефикасна инвестиција и иновации во нова и подобрена инфраструктура, на начин со кој се обезбедува  дека било која обврска за пристап го вклучува ризикот за инвестицијата и се овозможуваат  различни договори за соработка помеѓу инвеститорите во инфраструктурата и барателите на пристап, со цел да се распредели ризикот за инвестицијата, обезбедувајќи при тоа заштита на конкуренцијата на пазарот и почитување на начелото на недискриминација;</w:t>
      </w:r>
    </w:p>
    <w:p w14:paraId="6D208F10" w14:textId="7331D59D" w:rsidR="00EE4B2E" w:rsidRPr="00237541" w:rsidRDefault="00EE4B2E" w:rsidP="00EE4B2E">
      <w:pPr>
        <w:spacing w:after="100"/>
        <w:ind w:right="100"/>
        <w:jc w:val="both"/>
        <w:rPr>
          <w:rFonts w:ascii="TeleNeo Office" w:eastAsia="Times New Roman" w:hAnsi="TeleNeo Office" w:cs="Calibri"/>
          <w:strike/>
          <w:color w:val="FF0000"/>
          <w:kern w:val="0"/>
          <w:lang w:val="mk-MK"/>
        </w:rPr>
      </w:pPr>
      <w:r w:rsidRPr="00C20D52">
        <w:rPr>
          <w:rFonts w:ascii="TeleNeo Office" w:eastAsia="Times New Roman" w:hAnsi="TeleNeo Office" w:cs="Calibri"/>
          <w:color w:val="000000"/>
          <w:kern w:val="0"/>
          <w:lang w:val="mk-MK"/>
        </w:rPr>
        <w:t xml:space="preserve">(д) </w:t>
      </w:r>
      <w:r w:rsidRPr="00C20D52">
        <w:rPr>
          <w:rFonts w:ascii="TeleNeo Office" w:eastAsia="Times New Roman" w:hAnsi="TeleNeo Office" w:cs="Times New Roman"/>
          <w:color w:val="FF0000"/>
          <w:lang w:val="mk-MK" w:eastAsia="mk-MK"/>
        </w:rPr>
        <w:t xml:space="preserve">земање предвид на разновидноста на условите кои се однесуваат на конкуренцијата и потрошувачите кои постојат во различните географски области во рамките на Република Македонија </w:t>
      </w:r>
      <w:r w:rsidRPr="00237541">
        <w:rPr>
          <w:rFonts w:ascii="TeleNeo Office" w:eastAsia="Times New Roman" w:hAnsi="TeleNeo Office" w:cs="Calibri"/>
          <w:strike/>
          <w:color w:val="FF0000"/>
          <w:kern w:val="0"/>
          <w:lang w:val="mk-MK"/>
        </w:rPr>
        <w:t>водат сметка за разновидноста на условите во врска со инфраструктурата, конкуренцијата, околностите на крајните корисници и особено потрошувачите во различни географски области во државата, вклучително и локалната инфраструктура управувана од  од физички лица на непрофитна основа;</w:t>
      </w:r>
    </w:p>
    <w:p w14:paraId="00A9B5DC" w14:textId="09B256BF" w:rsidR="007C76DA" w:rsidRDefault="00EE4B2E" w:rsidP="00EE4B2E">
      <w:pPr>
        <w:spacing w:after="100"/>
        <w:ind w:right="100"/>
        <w:jc w:val="both"/>
        <w:rPr>
          <w:rFonts w:ascii="TeleNeo Office" w:eastAsia="Times New Roman" w:hAnsi="TeleNeo Office" w:cs="Calibri"/>
          <w:strike/>
          <w:color w:val="000000"/>
          <w:kern w:val="0"/>
          <w:lang w:val="mk-MK"/>
        </w:rPr>
      </w:pPr>
      <w:r w:rsidRPr="00C20D52">
        <w:rPr>
          <w:rFonts w:ascii="TeleNeo Office" w:eastAsia="Times New Roman" w:hAnsi="TeleNeo Office" w:cs="Calibri"/>
          <w:color w:val="000000"/>
          <w:kern w:val="0"/>
          <w:lang w:val="mk-MK"/>
        </w:rPr>
        <w:t xml:space="preserve">(ѓ) </w:t>
      </w:r>
      <w:r w:rsidRPr="00C20D52">
        <w:rPr>
          <w:rFonts w:ascii="TeleNeo Office" w:eastAsia="Times New Roman" w:hAnsi="TeleNeo Office" w:cs="Times New Roman"/>
          <w:color w:val="FF0000"/>
          <w:lang w:val="mk-MK" w:eastAsia="mk-MK"/>
        </w:rPr>
        <w:t xml:space="preserve">наметнување на претходни регулаторни обврски само доколку нема ефикасна и одржлива конкуренција и повлекување на истите, доколку се утврди постоење на ефикасна и одржлива конкуренција </w:t>
      </w:r>
      <w:r w:rsidRPr="00237541">
        <w:rPr>
          <w:rFonts w:ascii="TeleNeo Office" w:eastAsia="Times New Roman" w:hAnsi="TeleNeo Office" w:cs="Calibri"/>
          <w:strike/>
          <w:color w:val="FF0000"/>
          <w:kern w:val="0"/>
          <w:lang w:val="mk-MK"/>
        </w:rPr>
        <w:t xml:space="preserve">наметнува претходни регулаторни обврски само во мера колку што е потребно за да </w:t>
      </w:r>
      <w:r w:rsidRPr="00237541">
        <w:rPr>
          <w:rFonts w:ascii="TeleNeo Office" w:eastAsia="Times New Roman" w:hAnsi="TeleNeo Office" w:cs="Calibri"/>
          <w:strike/>
          <w:color w:val="FF0000"/>
          <w:kern w:val="0"/>
          <w:lang w:val="mk-MK"/>
        </w:rPr>
        <w:lastRenderedPageBreak/>
        <w:t>се обезбеди ефективна и одржлива конкуренција во интерес на крајните корисници и ги намалува или укинува овие обврски веднаш штом ќе се исполнат овие услови.</w:t>
      </w:r>
    </w:p>
    <w:p w14:paraId="080EC461" w14:textId="77777777" w:rsidR="00011759" w:rsidRPr="007C76DA" w:rsidRDefault="00011759" w:rsidP="00EE4B2E">
      <w:pPr>
        <w:spacing w:after="100"/>
        <w:ind w:right="100"/>
        <w:jc w:val="both"/>
        <w:rPr>
          <w:rFonts w:ascii="TeleNeo Office" w:eastAsia="Times New Roman" w:hAnsi="TeleNeo Office" w:cs="Calibri"/>
          <w:strike/>
          <w:color w:val="000000"/>
          <w:kern w:val="0"/>
          <w:lang w:val="mk-MK"/>
        </w:rPr>
      </w:pPr>
    </w:p>
    <w:p w14:paraId="3C88BBD6" w14:textId="5A5D9023" w:rsidR="00F13424" w:rsidRPr="007C76DA" w:rsidRDefault="00E70B2A" w:rsidP="00E70B2A">
      <w:pPr>
        <w:spacing w:after="100"/>
        <w:ind w:right="100"/>
        <w:jc w:val="both"/>
        <w:rPr>
          <w:rFonts w:ascii="TeleNeo Office" w:eastAsia="Times New Roman" w:hAnsi="TeleNeo Office" w:cs="Calibri"/>
          <w:i/>
          <w:iCs/>
          <w:color w:val="000000"/>
          <w:kern w:val="0"/>
          <w:lang w:val="mk-MK"/>
        </w:rPr>
      </w:pPr>
      <w:r w:rsidRPr="007C76DA">
        <w:rPr>
          <w:rFonts w:ascii="TeleNeo Office" w:eastAsia="Times New Roman" w:hAnsi="TeleNeo Office" w:cs="Calibri"/>
          <w:i/>
          <w:iCs/>
          <w:color w:val="000000"/>
          <w:kern w:val="0"/>
          <w:lang w:val="mk-MK"/>
        </w:rPr>
        <w:t>Сметаме</w:t>
      </w:r>
      <w:r w:rsidR="00EE4B2E" w:rsidRPr="007C76DA">
        <w:rPr>
          <w:rFonts w:ascii="TeleNeo Office" w:eastAsia="Times New Roman" w:hAnsi="TeleNeo Office" w:cs="Calibri"/>
          <w:i/>
          <w:iCs/>
          <w:color w:val="000000"/>
          <w:kern w:val="0"/>
          <w:lang w:val="mk-MK"/>
        </w:rPr>
        <w:t xml:space="preserve"> дека ставот 5 на член 7 од  важечкиот Закон за електронските комуникации многу појасно </w:t>
      </w:r>
      <w:r w:rsidRPr="007C76DA">
        <w:rPr>
          <w:rFonts w:ascii="TeleNeo Office" w:eastAsia="Times New Roman" w:hAnsi="TeleNeo Office" w:cs="Calibri"/>
          <w:i/>
          <w:iCs/>
          <w:color w:val="000000"/>
          <w:kern w:val="0"/>
          <w:lang w:val="mk-MK"/>
        </w:rPr>
        <w:t>ги</w:t>
      </w:r>
      <w:r w:rsidR="00EE4B2E" w:rsidRPr="007C76DA">
        <w:rPr>
          <w:rFonts w:ascii="TeleNeo Office" w:eastAsia="Times New Roman" w:hAnsi="TeleNeo Office" w:cs="Calibri"/>
          <w:i/>
          <w:iCs/>
          <w:color w:val="000000"/>
          <w:kern w:val="0"/>
          <w:lang w:val="mk-MK"/>
        </w:rPr>
        <w:t xml:space="preserve"> дефинира </w:t>
      </w:r>
      <w:r w:rsidRPr="007C76DA">
        <w:rPr>
          <w:rFonts w:ascii="TeleNeo Office" w:eastAsia="Times New Roman" w:hAnsi="TeleNeo Office" w:cs="Calibri"/>
          <w:i/>
          <w:iCs/>
          <w:color w:val="000000"/>
          <w:kern w:val="0"/>
          <w:lang w:val="mk-MK"/>
        </w:rPr>
        <w:t xml:space="preserve">регулатроните начела </w:t>
      </w:r>
      <w:r w:rsidR="00EE4B2E" w:rsidRPr="007C76DA">
        <w:rPr>
          <w:rFonts w:ascii="TeleNeo Office" w:eastAsia="Times New Roman" w:hAnsi="TeleNeo Office" w:cs="Calibri"/>
          <w:i/>
          <w:iCs/>
          <w:color w:val="000000"/>
          <w:kern w:val="0"/>
          <w:lang w:val="mk-MK"/>
        </w:rPr>
        <w:t>на АЕК</w:t>
      </w:r>
      <w:r w:rsidRPr="007C76DA">
        <w:rPr>
          <w:rFonts w:ascii="TeleNeo Office" w:eastAsia="Times New Roman" w:hAnsi="TeleNeo Office" w:cs="Calibri"/>
          <w:i/>
          <w:iCs/>
          <w:color w:val="000000"/>
          <w:kern w:val="0"/>
          <w:lang w:val="mk-MK"/>
        </w:rPr>
        <w:t xml:space="preserve"> и од таа причина предлагаме да остане непроменет</w:t>
      </w:r>
      <w:r w:rsidR="00EE4B2E" w:rsidRPr="007C76DA">
        <w:rPr>
          <w:rFonts w:ascii="TeleNeo Office" w:eastAsia="Times New Roman" w:hAnsi="TeleNeo Office" w:cs="Calibri"/>
          <w:i/>
          <w:iCs/>
          <w:color w:val="000000"/>
          <w:kern w:val="0"/>
          <w:lang w:val="mk-MK"/>
        </w:rPr>
        <w:t>.</w:t>
      </w:r>
    </w:p>
    <w:p w14:paraId="1A9D1AB5" w14:textId="77777777" w:rsidR="00056288" w:rsidRDefault="00056288" w:rsidP="008C2834">
      <w:pPr>
        <w:jc w:val="both"/>
        <w:rPr>
          <w:rFonts w:ascii="TeleNeo Office" w:hAnsi="TeleNeo Office"/>
          <w:b/>
          <w:bCs/>
          <w:lang w:val="mk-MK"/>
        </w:rPr>
      </w:pPr>
    </w:p>
    <w:p w14:paraId="51FCE749" w14:textId="77777777" w:rsidR="00011759" w:rsidRPr="00C20D52" w:rsidRDefault="00011759" w:rsidP="008C2834">
      <w:pPr>
        <w:jc w:val="both"/>
        <w:rPr>
          <w:rFonts w:ascii="TeleNeo Office" w:hAnsi="TeleNeo Office"/>
          <w:b/>
          <w:bCs/>
          <w:lang w:val="mk-MK"/>
        </w:rPr>
      </w:pPr>
    </w:p>
    <w:p w14:paraId="6ED5F75D" w14:textId="10F79306" w:rsidR="00B05E42" w:rsidRPr="00C20D52" w:rsidRDefault="00603B10" w:rsidP="008C2834">
      <w:pPr>
        <w:jc w:val="both"/>
        <w:rPr>
          <w:rFonts w:ascii="TeleNeo Office" w:hAnsi="TeleNeo Office"/>
          <w:b/>
          <w:bCs/>
          <w:lang w:val="mk-MK"/>
        </w:rPr>
      </w:pPr>
      <w:r w:rsidRPr="00C20D52">
        <w:rPr>
          <w:rFonts w:ascii="TeleNeo Office" w:hAnsi="TeleNeo Office"/>
          <w:lang w:val="mk-MK"/>
        </w:rPr>
        <w:t xml:space="preserve">Во </w:t>
      </w:r>
      <w:r w:rsidR="000A1859" w:rsidRPr="00C20D52">
        <w:rPr>
          <w:rFonts w:ascii="TeleNeo Office" w:hAnsi="TeleNeo Office"/>
          <w:b/>
          <w:bCs/>
          <w:lang w:val="mk-MK"/>
        </w:rPr>
        <w:t>ч</w:t>
      </w:r>
      <w:r w:rsidRPr="00316035">
        <w:rPr>
          <w:rFonts w:ascii="TeleNeo Office" w:hAnsi="TeleNeo Office"/>
          <w:b/>
          <w:bCs/>
          <w:lang w:val="mk-MK"/>
        </w:rPr>
        <w:t xml:space="preserve">лен </w:t>
      </w:r>
      <w:r w:rsidRPr="00C20D52">
        <w:rPr>
          <w:rFonts w:ascii="TeleNeo Office" w:hAnsi="TeleNeo Office"/>
          <w:b/>
          <w:bCs/>
          <w:lang w:val="mk-MK"/>
        </w:rPr>
        <w:t xml:space="preserve">8 </w:t>
      </w:r>
      <w:r w:rsidR="00B05E42" w:rsidRPr="00316035">
        <w:rPr>
          <w:rFonts w:ascii="TeleNeo Office" w:hAnsi="TeleNeo Office"/>
          <w:b/>
          <w:bCs/>
          <w:lang w:val="mk-MK"/>
        </w:rPr>
        <w:t>Надлежност на Агенцијата</w:t>
      </w:r>
      <w:r w:rsidR="00EA714E" w:rsidRPr="00C20D52">
        <w:rPr>
          <w:rFonts w:ascii="TeleNeo Office" w:hAnsi="TeleNeo Office"/>
          <w:b/>
          <w:bCs/>
          <w:lang w:val="mk-MK"/>
        </w:rPr>
        <w:t xml:space="preserve"> </w:t>
      </w:r>
      <w:r w:rsidR="00EA714E" w:rsidRPr="00C20D52">
        <w:rPr>
          <w:rFonts w:ascii="TeleNeo Office" w:hAnsi="TeleNeo Office"/>
          <w:lang w:val="mk-MK"/>
        </w:rPr>
        <w:t>е предвидено</w:t>
      </w:r>
    </w:p>
    <w:p w14:paraId="738000B1" w14:textId="77777777" w:rsidR="00603B10" w:rsidRPr="00C20D52" w:rsidRDefault="00603B10" w:rsidP="008C2834">
      <w:pPr>
        <w:jc w:val="both"/>
        <w:rPr>
          <w:rFonts w:ascii="TeleNeo Office" w:hAnsi="TeleNeo Office"/>
          <w:b/>
          <w:bCs/>
          <w:lang w:val="mk-MK"/>
        </w:rPr>
      </w:pPr>
    </w:p>
    <w:p w14:paraId="5306ACB5" w14:textId="53E0D609" w:rsidR="00B05E42" w:rsidRPr="00C20D52" w:rsidRDefault="00B05E42" w:rsidP="008C2834">
      <w:pPr>
        <w:jc w:val="both"/>
        <w:rPr>
          <w:rFonts w:ascii="TeleNeo Office" w:hAnsi="TeleNeo Office"/>
          <w:lang w:val="mk-MK"/>
        </w:rPr>
      </w:pPr>
      <w:r w:rsidRPr="00316035">
        <w:rPr>
          <w:rFonts w:ascii="TeleNeo Office" w:hAnsi="TeleNeo Office"/>
          <w:lang w:val="mk-MK"/>
        </w:rPr>
        <w:t xml:space="preserve">За остварување на регулаторните цели и начела од членот </w:t>
      </w:r>
      <w:r w:rsidR="00CB6A45" w:rsidRPr="00C20D52">
        <w:rPr>
          <w:rFonts w:ascii="TeleNeo Office" w:hAnsi="TeleNeo Office"/>
          <w:lang w:val="mk-MK"/>
        </w:rPr>
        <w:t>7</w:t>
      </w:r>
      <w:r w:rsidRPr="00316035">
        <w:rPr>
          <w:rFonts w:ascii="TeleNeo Office" w:hAnsi="TeleNeo Office"/>
          <w:lang w:val="mk-MK"/>
        </w:rPr>
        <w:t xml:space="preserve"> од овој закон, Агенцијата е надлежна да:</w:t>
      </w:r>
    </w:p>
    <w:p w14:paraId="2B04B014" w14:textId="77777777" w:rsidR="0003645C" w:rsidRPr="00C20D52" w:rsidRDefault="0003645C" w:rsidP="008C2834">
      <w:pPr>
        <w:jc w:val="both"/>
        <w:rPr>
          <w:rFonts w:ascii="TeleNeo Office" w:hAnsi="TeleNeo Office"/>
          <w:lang w:val="mk-MK"/>
        </w:rPr>
      </w:pPr>
    </w:p>
    <w:p w14:paraId="53EC61E8" w14:textId="2E74DEB8" w:rsidR="0003645C" w:rsidRPr="00237541" w:rsidRDefault="0003645C" w:rsidP="008C2834">
      <w:pPr>
        <w:jc w:val="both"/>
        <w:rPr>
          <w:rFonts w:ascii="TeleNeo Office" w:hAnsi="TeleNeo Office"/>
          <w:strike/>
          <w:color w:val="FF0000"/>
          <w:lang w:val="mk-MK"/>
        </w:rPr>
      </w:pPr>
      <w:r w:rsidRPr="00237541">
        <w:rPr>
          <w:rFonts w:ascii="TeleNeo Office" w:hAnsi="TeleNeo Office"/>
          <w:strike/>
          <w:color w:val="FF0000"/>
          <w:lang w:val="mk-MK"/>
        </w:rPr>
        <w:t>13) одобрува и контролира стандарден претплатнички договор на оператор;</w:t>
      </w:r>
    </w:p>
    <w:p w14:paraId="651D2C57" w14:textId="77777777" w:rsidR="0003645C" w:rsidRPr="00C20D52" w:rsidRDefault="0003645C" w:rsidP="008C2834">
      <w:pPr>
        <w:jc w:val="both"/>
        <w:rPr>
          <w:rFonts w:ascii="TeleNeo Office" w:hAnsi="TeleNeo Office"/>
          <w:lang w:val="mk-MK"/>
        </w:rPr>
      </w:pPr>
    </w:p>
    <w:p w14:paraId="21145FFF" w14:textId="48906F03" w:rsidR="00DD55D0" w:rsidRPr="00B31A8A" w:rsidRDefault="00775EED" w:rsidP="008C2834">
      <w:pPr>
        <w:jc w:val="both"/>
        <w:rPr>
          <w:rFonts w:ascii="TeleNeo Office" w:hAnsi="TeleNeo Office"/>
          <w:i/>
          <w:iCs/>
          <w:lang w:val="mk-MK"/>
        </w:rPr>
      </w:pPr>
      <w:r w:rsidRPr="00B31A8A">
        <w:rPr>
          <w:rFonts w:ascii="TeleNeo Office" w:hAnsi="TeleNeo Office"/>
          <w:i/>
          <w:iCs/>
          <w:lang w:val="mk-MK"/>
        </w:rPr>
        <w:t>Како што укажавме погоре</w:t>
      </w:r>
      <w:r w:rsidR="006E474E" w:rsidRPr="00316035">
        <w:rPr>
          <w:rFonts w:ascii="TeleNeo Office" w:hAnsi="TeleNeo Office"/>
          <w:i/>
          <w:iCs/>
          <w:lang w:val="mk-MK"/>
        </w:rPr>
        <w:t xml:space="preserve"> </w:t>
      </w:r>
      <w:r w:rsidRPr="00316035">
        <w:rPr>
          <w:rFonts w:ascii="TeleNeo Office" w:hAnsi="TeleNeo Office"/>
          <w:i/>
          <w:iCs/>
          <w:lang w:val="mk-MK"/>
        </w:rPr>
        <w:t>EECC</w:t>
      </w:r>
      <w:r w:rsidRPr="00B31A8A">
        <w:rPr>
          <w:rFonts w:ascii="TeleNeo Office" w:hAnsi="TeleNeo Office"/>
          <w:i/>
          <w:iCs/>
          <w:lang w:val="mk-MK"/>
        </w:rPr>
        <w:t xml:space="preserve"> не предвидува термин ,,претплатник</w:t>
      </w:r>
      <w:r w:rsidRPr="00316035">
        <w:rPr>
          <w:rFonts w:ascii="TeleNeo Office" w:hAnsi="TeleNeo Office"/>
          <w:i/>
          <w:iCs/>
          <w:lang w:val="mk-MK"/>
        </w:rPr>
        <w:t>”</w:t>
      </w:r>
      <w:r w:rsidR="006E474E" w:rsidRPr="00316035">
        <w:rPr>
          <w:rFonts w:ascii="TeleNeo Office" w:hAnsi="TeleNeo Office"/>
          <w:i/>
          <w:iCs/>
          <w:lang w:val="mk-MK"/>
        </w:rPr>
        <w:t xml:space="preserve">, </w:t>
      </w:r>
      <w:r w:rsidR="00EA714E" w:rsidRPr="00B31A8A">
        <w:rPr>
          <w:rFonts w:ascii="TeleNeo Office" w:hAnsi="TeleNeo Office"/>
          <w:i/>
          <w:iCs/>
          <w:lang w:val="mk-MK"/>
        </w:rPr>
        <w:t>ако во регулативата не е предвидена категорија ,,претплатник</w:t>
      </w:r>
      <w:r w:rsidR="00EA714E" w:rsidRPr="00316035">
        <w:rPr>
          <w:rFonts w:ascii="TeleNeo Office" w:hAnsi="TeleNeo Office"/>
          <w:i/>
          <w:iCs/>
          <w:lang w:val="mk-MK"/>
        </w:rPr>
        <w:t>”</w:t>
      </w:r>
      <w:r w:rsidR="00EA714E" w:rsidRPr="00B31A8A">
        <w:rPr>
          <w:rFonts w:ascii="TeleNeo Office" w:hAnsi="TeleNeo Office"/>
          <w:i/>
          <w:iCs/>
          <w:lang w:val="mk-MK"/>
        </w:rPr>
        <w:t xml:space="preserve"> </w:t>
      </w:r>
      <w:r w:rsidRPr="00B31A8A">
        <w:rPr>
          <w:rFonts w:ascii="TeleNeo Office" w:hAnsi="TeleNeo Office"/>
          <w:i/>
          <w:iCs/>
          <w:lang w:val="mk-MK"/>
        </w:rPr>
        <w:t xml:space="preserve">не </w:t>
      </w:r>
      <w:r w:rsidR="00EA714E" w:rsidRPr="00B31A8A">
        <w:rPr>
          <w:rFonts w:ascii="TeleNeo Office" w:hAnsi="TeleNeo Office"/>
          <w:i/>
          <w:iCs/>
          <w:lang w:val="mk-MK"/>
        </w:rPr>
        <w:t>може</w:t>
      </w:r>
      <w:r w:rsidRPr="00B31A8A">
        <w:rPr>
          <w:rFonts w:ascii="TeleNeo Office" w:hAnsi="TeleNeo Office"/>
          <w:i/>
          <w:iCs/>
          <w:lang w:val="mk-MK"/>
        </w:rPr>
        <w:t xml:space="preserve"> да </w:t>
      </w:r>
      <w:r w:rsidR="00EA714E" w:rsidRPr="00B31A8A">
        <w:rPr>
          <w:rFonts w:ascii="TeleNeo Office" w:hAnsi="TeleNeo Office"/>
          <w:i/>
          <w:iCs/>
          <w:lang w:val="mk-MK"/>
        </w:rPr>
        <w:t>постои</w:t>
      </w:r>
      <w:r w:rsidRPr="00B31A8A">
        <w:rPr>
          <w:rFonts w:ascii="TeleNeo Office" w:hAnsi="TeleNeo Office"/>
          <w:i/>
          <w:iCs/>
          <w:lang w:val="mk-MK"/>
        </w:rPr>
        <w:t xml:space="preserve"> ниту </w:t>
      </w:r>
      <w:r w:rsidR="00DD55D0" w:rsidRPr="00B31A8A">
        <w:rPr>
          <w:rFonts w:ascii="TeleNeo Office" w:hAnsi="TeleNeo Office"/>
          <w:i/>
          <w:iCs/>
          <w:lang w:val="mk-MK"/>
        </w:rPr>
        <w:t xml:space="preserve">стандарден </w:t>
      </w:r>
      <w:r w:rsidRPr="00B31A8A">
        <w:rPr>
          <w:rFonts w:ascii="TeleNeo Office" w:hAnsi="TeleNeo Office"/>
          <w:i/>
          <w:iCs/>
          <w:lang w:val="mk-MK"/>
        </w:rPr>
        <w:t>претплатнички договор</w:t>
      </w:r>
      <w:r w:rsidR="00EA714E" w:rsidRPr="00B31A8A">
        <w:rPr>
          <w:rFonts w:ascii="TeleNeo Office" w:hAnsi="TeleNeo Office"/>
          <w:i/>
          <w:iCs/>
          <w:lang w:val="mk-MK"/>
        </w:rPr>
        <w:t>.</w:t>
      </w:r>
    </w:p>
    <w:p w14:paraId="458A8551" w14:textId="77777777" w:rsidR="006E474E" w:rsidRPr="00316035" w:rsidRDefault="006E474E" w:rsidP="008C2834">
      <w:pPr>
        <w:jc w:val="both"/>
        <w:rPr>
          <w:rFonts w:ascii="TeleNeo Office" w:hAnsi="TeleNeo Office"/>
          <w:i/>
          <w:iCs/>
          <w:lang w:val="mk-MK"/>
        </w:rPr>
      </w:pPr>
    </w:p>
    <w:p w14:paraId="47E1BA0F" w14:textId="39ABBAF3" w:rsidR="00D45817" w:rsidRPr="00B31A8A" w:rsidRDefault="00DD55D0" w:rsidP="00D45817">
      <w:pPr>
        <w:jc w:val="both"/>
        <w:rPr>
          <w:rFonts w:ascii="TeleNeo Office" w:hAnsi="TeleNeo Office"/>
          <w:i/>
          <w:iCs/>
          <w:lang w:val="mk-MK"/>
        </w:rPr>
      </w:pPr>
      <w:r w:rsidRPr="00B31A8A">
        <w:rPr>
          <w:rFonts w:ascii="TeleNeo Office" w:hAnsi="TeleNeo Office"/>
          <w:i/>
          <w:iCs/>
          <w:lang w:val="mk-MK"/>
        </w:rPr>
        <w:t>Во врска со ова се наметнува и прашањето д</w:t>
      </w:r>
      <w:r w:rsidR="00CB6A45" w:rsidRPr="00B31A8A">
        <w:rPr>
          <w:rFonts w:ascii="TeleNeo Office" w:hAnsi="TeleNeo Office"/>
          <w:i/>
          <w:iCs/>
          <w:lang w:val="mk-MK"/>
        </w:rPr>
        <w:t>али ова</w:t>
      </w:r>
      <w:r w:rsidR="00EA714E" w:rsidRPr="00B31A8A">
        <w:rPr>
          <w:rFonts w:ascii="TeleNeo Office" w:hAnsi="TeleNeo Office"/>
          <w:i/>
          <w:iCs/>
          <w:lang w:val="mk-MK"/>
        </w:rPr>
        <w:t>а одредба можеби</w:t>
      </w:r>
      <w:r w:rsidR="00CB6A45" w:rsidRPr="00B31A8A">
        <w:rPr>
          <w:rFonts w:ascii="TeleNeo Office" w:hAnsi="TeleNeo Office"/>
          <w:i/>
          <w:iCs/>
          <w:lang w:val="mk-MK"/>
        </w:rPr>
        <w:t xml:space="preserve"> значи дека Агенцијата </w:t>
      </w:r>
      <w:r w:rsidR="0074116C" w:rsidRPr="00B31A8A">
        <w:rPr>
          <w:rFonts w:ascii="TeleNeo Office" w:hAnsi="TeleNeo Office"/>
          <w:i/>
          <w:iCs/>
          <w:lang w:val="mk-MK"/>
        </w:rPr>
        <w:t>има интенција да ги</w:t>
      </w:r>
      <w:r w:rsidR="00CB6A45" w:rsidRPr="00B31A8A">
        <w:rPr>
          <w:rFonts w:ascii="TeleNeo Office" w:hAnsi="TeleNeo Office"/>
          <w:i/>
          <w:iCs/>
          <w:lang w:val="mk-MK"/>
        </w:rPr>
        <w:t xml:space="preserve"> </w:t>
      </w:r>
      <w:r w:rsidR="00B05E42" w:rsidRPr="00316035">
        <w:rPr>
          <w:rFonts w:ascii="TeleNeo Office" w:hAnsi="TeleNeo Office"/>
          <w:i/>
          <w:iCs/>
          <w:lang w:val="mk-MK"/>
        </w:rPr>
        <w:t xml:space="preserve">одобрува </w:t>
      </w:r>
      <w:r w:rsidR="00CB6A45" w:rsidRPr="00B31A8A">
        <w:rPr>
          <w:rFonts w:ascii="TeleNeo Office" w:hAnsi="TeleNeo Office"/>
          <w:i/>
          <w:iCs/>
          <w:lang w:val="mk-MK"/>
        </w:rPr>
        <w:t>и договор</w:t>
      </w:r>
      <w:r w:rsidRPr="00B31A8A">
        <w:rPr>
          <w:rFonts w:ascii="TeleNeo Office" w:hAnsi="TeleNeo Office"/>
          <w:i/>
          <w:iCs/>
          <w:lang w:val="mk-MK"/>
        </w:rPr>
        <w:t>ите помеѓу оператор и краен корисник</w:t>
      </w:r>
      <w:r w:rsidR="00CB6A45" w:rsidRPr="00B31A8A">
        <w:rPr>
          <w:rFonts w:ascii="TeleNeo Office" w:hAnsi="TeleNeo Office"/>
          <w:i/>
          <w:iCs/>
          <w:lang w:val="mk-MK"/>
        </w:rPr>
        <w:t xml:space="preserve"> </w:t>
      </w:r>
      <w:r w:rsidR="00EA714E" w:rsidRPr="00B31A8A">
        <w:rPr>
          <w:rFonts w:ascii="TeleNeo Office" w:hAnsi="TeleNeo Office"/>
          <w:i/>
          <w:iCs/>
          <w:lang w:val="mk-MK"/>
        </w:rPr>
        <w:t>по примерот на</w:t>
      </w:r>
      <w:r w:rsidR="00CB6A45" w:rsidRPr="00B31A8A">
        <w:rPr>
          <w:rFonts w:ascii="TeleNeo Office" w:hAnsi="TeleNeo Office"/>
          <w:i/>
          <w:iCs/>
          <w:lang w:val="mk-MK"/>
        </w:rPr>
        <w:t xml:space="preserve"> </w:t>
      </w:r>
      <w:r w:rsidR="00B05E42" w:rsidRPr="00316035">
        <w:rPr>
          <w:rFonts w:ascii="TeleNeo Office" w:hAnsi="TeleNeo Office"/>
          <w:i/>
          <w:iCs/>
          <w:lang w:val="mk-MK"/>
        </w:rPr>
        <w:t>општи</w:t>
      </w:r>
      <w:r w:rsidR="00CB6A45" w:rsidRPr="00B31A8A">
        <w:rPr>
          <w:rFonts w:ascii="TeleNeo Office" w:hAnsi="TeleNeo Office"/>
          <w:i/>
          <w:iCs/>
          <w:lang w:val="mk-MK"/>
        </w:rPr>
        <w:t>те</w:t>
      </w:r>
      <w:r w:rsidR="00B05E42" w:rsidRPr="00316035">
        <w:rPr>
          <w:rFonts w:ascii="TeleNeo Office" w:hAnsi="TeleNeo Office"/>
          <w:i/>
          <w:iCs/>
          <w:lang w:val="mk-MK"/>
        </w:rPr>
        <w:t xml:space="preserve"> услови во однос на пристапот и користењето на јавните комуникациски услуги што ги обезбедува</w:t>
      </w:r>
      <w:r w:rsidR="00775EED" w:rsidRPr="00B31A8A">
        <w:rPr>
          <w:rFonts w:ascii="TeleNeo Office" w:hAnsi="TeleNeo Office"/>
          <w:i/>
          <w:iCs/>
          <w:lang w:val="mk-MK"/>
        </w:rPr>
        <w:t xml:space="preserve"> операторот</w:t>
      </w:r>
      <w:r w:rsidR="00C60501" w:rsidRPr="00B31A8A">
        <w:rPr>
          <w:rFonts w:ascii="TeleNeo Office" w:hAnsi="TeleNeo Office"/>
          <w:i/>
          <w:iCs/>
          <w:lang w:val="mk-MK"/>
        </w:rPr>
        <w:t>.</w:t>
      </w:r>
      <w:r w:rsidRPr="00316035">
        <w:rPr>
          <w:rFonts w:ascii="TeleNeo Office" w:hAnsi="TeleNeo Office"/>
          <w:i/>
          <w:iCs/>
          <w:lang w:val="mk-MK"/>
        </w:rPr>
        <w:t xml:space="preserve"> </w:t>
      </w:r>
      <w:r w:rsidR="00066582" w:rsidRPr="00B31A8A">
        <w:rPr>
          <w:rFonts w:ascii="TeleNeo Office" w:hAnsi="TeleNeo Office"/>
          <w:i/>
          <w:iCs/>
          <w:lang w:val="mk-MK"/>
        </w:rPr>
        <w:t>Во</w:t>
      </w:r>
      <w:r w:rsidR="00775EED" w:rsidRPr="00B31A8A">
        <w:rPr>
          <w:rFonts w:ascii="TeleNeo Office" w:hAnsi="TeleNeo Office"/>
          <w:i/>
          <w:iCs/>
          <w:lang w:val="mk-MK"/>
        </w:rPr>
        <w:t xml:space="preserve"> член 126</w:t>
      </w:r>
      <w:r w:rsidRPr="00B31A8A">
        <w:rPr>
          <w:rFonts w:ascii="TeleNeo Office" w:hAnsi="TeleNeo Office"/>
          <w:i/>
          <w:iCs/>
          <w:lang w:val="mk-MK"/>
        </w:rPr>
        <w:t xml:space="preserve"> став 4 </w:t>
      </w:r>
      <w:r w:rsidR="00066582" w:rsidRPr="00B31A8A">
        <w:rPr>
          <w:rFonts w:ascii="TeleNeo Office" w:hAnsi="TeleNeo Office"/>
          <w:i/>
          <w:iCs/>
          <w:lang w:val="mk-MK"/>
        </w:rPr>
        <w:t xml:space="preserve">предвидена е обврска за </w:t>
      </w:r>
      <w:r w:rsidRPr="00B31A8A">
        <w:rPr>
          <w:rFonts w:ascii="TeleNeo Office" w:hAnsi="TeleNeo Office"/>
          <w:i/>
          <w:iCs/>
          <w:lang w:val="mk-MK"/>
        </w:rPr>
        <w:t>о</w:t>
      </w:r>
      <w:r w:rsidRPr="00316035">
        <w:rPr>
          <w:rFonts w:ascii="TeleNeo Office" w:hAnsi="TeleNeo Office"/>
          <w:i/>
          <w:iCs/>
          <w:lang w:val="mk-MK"/>
        </w:rPr>
        <w:t>ператорот општите услови и сите нивни измени да и ги достави на Агенцијата на одобрување</w:t>
      </w:r>
      <w:r w:rsidR="00066582" w:rsidRPr="00B31A8A">
        <w:rPr>
          <w:rFonts w:ascii="TeleNeo Office" w:hAnsi="TeleNeo Office"/>
          <w:i/>
          <w:iCs/>
          <w:lang w:val="mk-MK"/>
        </w:rPr>
        <w:t xml:space="preserve"> </w:t>
      </w:r>
      <w:r w:rsidRPr="00316035">
        <w:rPr>
          <w:rFonts w:ascii="TeleNeo Office" w:hAnsi="TeleNeo Office"/>
          <w:i/>
          <w:iCs/>
          <w:lang w:val="mk-MK"/>
        </w:rPr>
        <w:t>најмалку осум дена пред нивното објавување</w:t>
      </w:r>
      <w:r w:rsidR="003E6EED" w:rsidRPr="00B31A8A">
        <w:rPr>
          <w:rFonts w:ascii="TeleNeo Office" w:hAnsi="TeleNeo Office"/>
          <w:i/>
          <w:iCs/>
          <w:lang w:val="mk-MK"/>
        </w:rPr>
        <w:t>, постапка за одобрување на договор</w:t>
      </w:r>
      <w:r w:rsidR="00066582" w:rsidRPr="00B31A8A">
        <w:rPr>
          <w:rFonts w:ascii="TeleNeo Office" w:hAnsi="TeleNeo Office"/>
          <w:i/>
          <w:iCs/>
          <w:lang w:val="mk-MK"/>
        </w:rPr>
        <w:t>ите со крајните корисници</w:t>
      </w:r>
      <w:r w:rsidR="003E6EED" w:rsidRPr="00B31A8A">
        <w:rPr>
          <w:rFonts w:ascii="TeleNeo Office" w:hAnsi="TeleNeo Office"/>
          <w:i/>
          <w:iCs/>
          <w:lang w:val="mk-MK"/>
        </w:rPr>
        <w:t xml:space="preserve"> не е предвидена</w:t>
      </w:r>
      <w:r w:rsidR="00066582" w:rsidRPr="00B31A8A">
        <w:rPr>
          <w:rFonts w:ascii="TeleNeo Office" w:hAnsi="TeleNeo Office"/>
          <w:i/>
          <w:iCs/>
          <w:lang w:val="mk-MK"/>
        </w:rPr>
        <w:t>.</w:t>
      </w:r>
    </w:p>
    <w:p w14:paraId="20C61F20" w14:textId="77777777" w:rsidR="00D45817" w:rsidRPr="00D45817" w:rsidRDefault="00D45817" w:rsidP="00D45817">
      <w:pPr>
        <w:jc w:val="both"/>
        <w:rPr>
          <w:rFonts w:ascii="TeleNeo Office" w:hAnsi="TeleNeo Office"/>
          <w:lang w:val="mk-MK"/>
        </w:rPr>
      </w:pPr>
    </w:p>
    <w:p w14:paraId="740044EA" w14:textId="149C3674" w:rsidR="00D45817" w:rsidRPr="00D45817" w:rsidRDefault="00D45817" w:rsidP="00D45817">
      <w:pPr>
        <w:spacing w:after="100"/>
        <w:ind w:right="100"/>
        <w:jc w:val="both"/>
        <w:rPr>
          <w:rFonts w:eastAsia="Times New Roman" w:cs="Calibri"/>
          <w:strike/>
          <w:color w:val="000000"/>
          <w:kern w:val="0"/>
          <w:lang w:val="mk-MK"/>
        </w:rPr>
      </w:pPr>
      <w:r w:rsidRPr="00D45817">
        <w:rPr>
          <w:rFonts w:eastAsia="Times New Roman" w:cs="Calibri"/>
          <w:strike/>
          <w:color w:val="000000"/>
          <w:kern w:val="0"/>
          <w:lang w:val="mk-MK"/>
        </w:rPr>
        <w:t>31) презема активности за развој на точки за размена на интернет сообраќајот;</w:t>
      </w:r>
    </w:p>
    <w:p w14:paraId="4960AB82" w14:textId="77777777" w:rsidR="00D45817" w:rsidRPr="00D45817" w:rsidRDefault="00D45817" w:rsidP="00D45817">
      <w:pPr>
        <w:jc w:val="both"/>
        <w:rPr>
          <w:i/>
          <w:iCs/>
          <w:lang w:val="mk-MK"/>
        </w:rPr>
      </w:pPr>
      <w:r w:rsidRPr="00D45817">
        <w:rPr>
          <w:i/>
          <w:iCs/>
          <w:lang w:val="mk-MK"/>
        </w:rPr>
        <w:t>Ова не  е надлежност на Агенцијата за електронски комуникации.</w:t>
      </w:r>
    </w:p>
    <w:p w14:paraId="38A383B3" w14:textId="77777777" w:rsidR="00D45817" w:rsidRPr="00C20D52" w:rsidRDefault="00D45817" w:rsidP="008C2834">
      <w:pPr>
        <w:jc w:val="both"/>
        <w:rPr>
          <w:rFonts w:ascii="TeleNeo Office" w:hAnsi="TeleNeo Office"/>
          <w:lang w:val="mk-MK"/>
        </w:rPr>
      </w:pPr>
    </w:p>
    <w:p w14:paraId="2E47D4DE" w14:textId="77777777" w:rsidR="006E474E" w:rsidRPr="00316035" w:rsidRDefault="006E474E" w:rsidP="008C2834">
      <w:pPr>
        <w:jc w:val="both"/>
        <w:rPr>
          <w:rFonts w:ascii="TeleNeo Office" w:hAnsi="TeleNeo Office"/>
          <w:lang w:val="mk-MK"/>
        </w:rPr>
      </w:pPr>
    </w:p>
    <w:p w14:paraId="78578F0E" w14:textId="29DE7F16" w:rsidR="0014239F" w:rsidRPr="00011759" w:rsidRDefault="00B0037F" w:rsidP="008C2834">
      <w:pPr>
        <w:jc w:val="both"/>
        <w:rPr>
          <w:rFonts w:ascii="TeleNeo Office" w:hAnsi="TeleNeo Office"/>
          <w:i/>
          <w:iCs/>
          <w:lang w:val="mk-MK"/>
        </w:rPr>
      </w:pPr>
      <w:r w:rsidRPr="00011759">
        <w:rPr>
          <w:rFonts w:ascii="TeleNeo Office" w:hAnsi="TeleNeo Office"/>
          <w:i/>
          <w:iCs/>
          <w:lang w:val="mk-MK"/>
        </w:rPr>
        <w:t xml:space="preserve">Во </w:t>
      </w:r>
      <w:r w:rsidR="00603B10" w:rsidRPr="00011759">
        <w:rPr>
          <w:rFonts w:ascii="TeleNeo Office" w:hAnsi="TeleNeo Office"/>
          <w:b/>
          <w:bCs/>
          <w:i/>
          <w:iCs/>
          <w:lang w:val="mk-MK"/>
        </w:rPr>
        <w:t>ч</w:t>
      </w:r>
      <w:r w:rsidR="00603B10" w:rsidRPr="00316035">
        <w:rPr>
          <w:rFonts w:ascii="TeleNeo Office" w:hAnsi="TeleNeo Office"/>
          <w:b/>
          <w:bCs/>
          <w:i/>
          <w:iCs/>
          <w:lang w:val="mk-MK"/>
        </w:rPr>
        <w:t>лен 13</w:t>
      </w:r>
      <w:r w:rsidR="00603B10" w:rsidRPr="00011759">
        <w:rPr>
          <w:rFonts w:ascii="TeleNeo Office" w:hAnsi="TeleNeo Office"/>
          <w:i/>
          <w:iCs/>
          <w:lang w:val="mk-MK"/>
        </w:rPr>
        <w:t xml:space="preserve"> </w:t>
      </w:r>
      <w:r w:rsidR="00603B10" w:rsidRPr="00316035">
        <w:rPr>
          <w:rFonts w:ascii="TeleNeo Office" w:hAnsi="TeleNeo Office"/>
          <w:b/>
          <w:bCs/>
          <w:i/>
          <w:iCs/>
          <w:lang w:val="mk-MK"/>
        </w:rPr>
        <w:t xml:space="preserve">Влијание на јавноста </w:t>
      </w:r>
      <w:r w:rsidR="003E6EED" w:rsidRPr="00011759">
        <w:rPr>
          <w:rFonts w:ascii="TeleNeo Office" w:hAnsi="TeleNeo Office"/>
          <w:i/>
          <w:iCs/>
          <w:lang w:val="mk-MK"/>
        </w:rPr>
        <w:t xml:space="preserve">предлагаме бришење на ставот 5 кој е во врска со </w:t>
      </w:r>
      <w:r w:rsidR="003E6EED" w:rsidRPr="00011759">
        <w:rPr>
          <w:rFonts w:ascii="TeleNeo Office" w:hAnsi="TeleNeo Office"/>
          <w:b/>
          <w:bCs/>
          <w:i/>
          <w:iCs/>
          <w:lang w:val="mk-MK"/>
        </w:rPr>
        <w:t>член 31</w:t>
      </w:r>
      <w:r w:rsidR="003E6EED" w:rsidRPr="00011759">
        <w:rPr>
          <w:rFonts w:ascii="TeleNeo Office" w:hAnsi="TeleNeo Office"/>
          <w:i/>
          <w:iCs/>
          <w:lang w:val="mk-MK"/>
        </w:rPr>
        <w:t xml:space="preserve"> </w:t>
      </w:r>
      <w:r w:rsidR="003E6EED" w:rsidRPr="00011759">
        <w:rPr>
          <w:rFonts w:ascii="TeleNeo Office" w:hAnsi="TeleNeo Office"/>
          <w:b/>
          <w:bCs/>
          <w:i/>
          <w:iCs/>
          <w:lang w:val="mk-MK"/>
        </w:rPr>
        <w:t xml:space="preserve">Финансирање на Оперативно-техничката </w:t>
      </w:r>
      <w:r w:rsidR="0014239F" w:rsidRPr="00011759">
        <w:rPr>
          <w:rFonts w:ascii="TeleNeo Office" w:hAnsi="TeleNeo Office"/>
          <w:b/>
          <w:bCs/>
          <w:i/>
          <w:iCs/>
          <w:lang w:val="mk-MK"/>
        </w:rPr>
        <w:t>а</w:t>
      </w:r>
      <w:r w:rsidR="003E6EED" w:rsidRPr="00011759">
        <w:rPr>
          <w:rFonts w:ascii="TeleNeo Office" w:hAnsi="TeleNeo Office"/>
          <w:b/>
          <w:bCs/>
          <w:i/>
          <w:iCs/>
          <w:lang w:val="mk-MK"/>
        </w:rPr>
        <w:t>генција</w:t>
      </w:r>
      <w:r w:rsidR="0014239F" w:rsidRPr="00011759">
        <w:rPr>
          <w:rFonts w:ascii="TeleNeo Office" w:hAnsi="TeleNeo Office"/>
          <w:b/>
          <w:bCs/>
          <w:i/>
          <w:iCs/>
          <w:lang w:val="mk-MK"/>
        </w:rPr>
        <w:t xml:space="preserve"> </w:t>
      </w:r>
      <w:r w:rsidR="0014239F" w:rsidRPr="00011759">
        <w:rPr>
          <w:rFonts w:ascii="TeleNeo Office" w:hAnsi="TeleNeo Office"/>
          <w:i/>
          <w:iCs/>
          <w:lang w:val="mk-MK"/>
        </w:rPr>
        <w:t xml:space="preserve">кој исто така предлагаме да се избрише од причина што е спротивен на </w:t>
      </w:r>
      <w:r w:rsidR="0014239F" w:rsidRPr="00316035">
        <w:rPr>
          <w:rFonts w:ascii="TeleNeo Office" w:hAnsi="TeleNeo Office"/>
          <w:i/>
          <w:iCs/>
          <w:lang w:val="mk-MK"/>
        </w:rPr>
        <w:t>EECC</w:t>
      </w:r>
      <w:r w:rsidR="0014239F" w:rsidRPr="00011759">
        <w:rPr>
          <w:rFonts w:ascii="TeleNeo Office" w:hAnsi="TeleNeo Office"/>
          <w:i/>
          <w:iCs/>
          <w:lang w:val="mk-MK"/>
        </w:rPr>
        <w:t xml:space="preserve"> и е во директна корелација со надоместоците кои операторите ги плаќаат кон Агенцијата.</w:t>
      </w:r>
    </w:p>
    <w:p w14:paraId="3A7EDB04" w14:textId="10DD41DF" w:rsidR="0014239F" w:rsidRPr="00C20D52" w:rsidRDefault="0014239F" w:rsidP="008C2834">
      <w:pPr>
        <w:jc w:val="both"/>
        <w:rPr>
          <w:rFonts w:ascii="TeleNeo Office" w:hAnsi="TeleNeo Office"/>
          <w:lang w:val="mk-MK"/>
        </w:rPr>
      </w:pPr>
      <w:r w:rsidRPr="00C20D52">
        <w:rPr>
          <w:rFonts w:ascii="TeleNeo Office" w:hAnsi="TeleNeo Office"/>
          <w:lang w:val="mk-MK"/>
        </w:rPr>
        <w:t xml:space="preserve"> </w:t>
      </w:r>
    </w:p>
    <w:p w14:paraId="2D6C51E3" w14:textId="2F8E2E15" w:rsidR="00EA00AB" w:rsidRPr="00237541" w:rsidRDefault="000A1859" w:rsidP="008C2834">
      <w:pPr>
        <w:jc w:val="both"/>
        <w:rPr>
          <w:rFonts w:ascii="TeleNeo Office" w:hAnsi="TeleNeo Office"/>
          <w:strike/>
          <w:color w:val="FF0000"/>
          <w:lang w:val="mk-MK"/>
        </w:rPr>
      </w:pPr>
      <w:r w:rsidRPr="00237541">
        <w:rPr>
          <w:rFonts w:ascii="TeleNeo Office" w:hAnsi="TeleNeo Office"/>
          <w:strike/>
          <w:color w:val="FF0000"/>
          <w:lang w:val="mk-MK"/>
        </w:rPr>
        <w:t>(5) Одредбите од овој член не се применуваат во случај кога Агенцијата ги извршува своите обврски за пренос на остварени приходи согласно со членот 31 од овој закон.</w:t>
      </w:r>
    </w:p>
    <w:p w14:paraId="2A625696" w14:textId="77777777" w:rsidR="00011759" w:rsidRPr="00011759" w:rsidRDefault="00011759" w:rsidP="008C2834">
      <w:pPr>
        <w:jc w:val="both"/>
        <w:rPr>
          <w:rFonts w:ascii="TeleNeo Office" w:hAnsi="TeleNeo Office"/>
          <w:strike/>
          <w:lang w:val="mk-MK"/>
        </w:rPr>
      </w:pPr>
    </w:p>
    <w:p w14:paraId="7012F1C1" w14:textId="77777777" w:rsidR="00EA00AB" w:rsidRPr="00316035" w:rsidRDefault="00EA00AB" w:rsidP="008C2834">
      <w:pPr>
        <w:jc w:val="both"/>
        <w:rPr>
          <w:rFonts w:ascii="TeleNeo Office" w:hAnsi="TeleNeo Office"/>
          <w:strike/>
          <w:lang w:val="mk-MK"/>
        </w:rPr>
      </w:pPr>
    </w:p>
    <w:p w14:paraId="2563C0DF" w14:textId="597EF894" w:rsidR="00EA00AB" w:rsidRPr="00316035" w:rsidRDefault="00EA00AB" w:rsidP="00EA00AB">
      <w:pPr>
        <w:jc w:val="both"/>
        <w:rPr>
          <w:rFonts w:ascii="TeleNeo Office" w:hAnsi="TeleNeo Office"/>
          <w:lang w:val="mk-MK"/>
        </w:rPr>
      </w:pPr>
      <w:r w:rsidRPr="00C20D52">
        <w:rPr>
          <w:rFonts w:ascii="TeleNeo Office" w:hAnsi="TeleNeo Office"/>
          <w:lang w:val="mk-MK"/>
        </w:rPr>
        <w:t>Во</w:t>
      </w:r>
      <w:r w:rsidRPr="00C20D52">
        <w:rPr>
          <w:rFonts w:ascii="TeleNeo Office" w:hAnsi="TeleNeo Office"/>
          <w:b/>
          <w:bCs/>
          <w:lang w:val="mk-MK"/>
        </w:rPr>
        <w:t xml:space="preserve"> член 16 Услови за именување на членови на Комисијата </w:t>
      </w:r>
      <w:r w:rsidRPr="00C20D52">
        <w:rPr>
          <w:rFonts w:ascii="TeleNeo Office" w:hAnsi="TeleNeo Office"/>
          <w:lang w:val="mk-MK"/>
        </w:rPr>
        <w:t>ги предлагаме следните измени</w:t>
      </w:r>
      <w:r w:rsidRPr="00316035">
        <w:rPr>
          <w:rFonts w:ascii="TeleNeo Office" w:hAnsi="TeleNeo Office"/>
          <w:lang w:val="mk-MK"/>
        </w:rPr>
        <w:t>:</w:t>
      </w:r>
    </w:p>
    <w:p w14:paraId="36708F4C" w14:textId="77777777" w:rsidR="00EA00AB" w:rsidRPr="00316035" w:rsidRDefault="00EA00AB" w:rsidP="00EA00AB">
      <w:pPr>
        <w:jc w:val="both"/>
        <w:rPr>
          <w:rFonts w:ascii="TeleNeo Office" w:hAnsi="TeleNeo Office"/>
          <w:b/>
          <w:bCs/>
          <w:lang w:val="mk-MK"/>
        </w:rPr>
      </w:pPr>
    </w:p>
    <w:p w14:paraId="7EEAE41B" w14:textId="51F30FF9" w:rsidR="00EA00AB" w:rsidRPr="00C20D52" w:rsidRDefault="00EA00AB" w:rsidP="00EA00AB">
      <w:pPr>
        <w:ind w:right="102"/>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(1) За член на Комисијата може да биде именувано лице кое:</w:t>
      </w:r>
    </w:p>
    <w:p w14:paraId="6CCB2EEA" w14:textId="769FCF3F" w:rsidR="00EA00AB" w:rsidRPr="00C20D52" w:rsidRDefault="00EA00AB" w:rsidP="00EA00AB">
      <w:pPr>
        <w:ind w:right="102"/>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w:t>
      </w:r>
    </w:p>
    <w:p w14:paraId="4C939784" w14:textId="44F8ECC8" w:rsidR="00EA00AB" w:rsidRPr="00C20D52" w:rsidRDefault="00EA00AB" w:rsidP="00EA00AB">
      <w:pPr>
        <w:ind w:right="102" w:firstLine="72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има стекнати најмалку 240 кредити според ЕКТС или завршен VII/1 степен образование од областа на</w:t>
      </w:r>
      <w:r w:rsidRPr="00237541">
        <w:rPr>
          <w:rFonts w:ascii="TeleNeo Office" w:eastAsia="Times New Roman" w:hAnsi="TeleNeo Office" w:cs="Calibri"/>
          <w:strike/>
          <w:color w:val="FF0000"/>
          <w:kern w:val="0"/>
          <w:lang w:val="mk-MK"/>
        </w:rPr>
        <w:t>информатиката</w:t>
      </w:r>
      <w:r w:rsidRPr="00C20D52">
        <w:rPr>
          <w:rFonts w:ascii="TeleNeo Office" w:eastAsia="Times New Roman" w:hAnsi="TeleNeo Office" w:cs="Calibri"/>
          <w:strike/>
          <w:color w:val="000000"/>
          <w:kern w:val="0"/>
          <w:lang w:val="mk-MK"/>
        </w:rPr>
        <w:t>,</w:t>
      </w:r>
      <w:r w:rsidRPr="00C20D52">
        <w:rPr>
          <w:rFonts w:ascii="TeleNeo Office" w:eastAsia="Times New Roman" w:hAnsi="TeleNeo Office" w:cs="Calibri"/>
          <w:color w:val="000000"/>
          <w:kern w:val="0"/>
          <w:lang w:val="mk-MK"/>
        </w:rPr>
        <w:t xml:space="preserve"> </w:t>
      </w:r>
      <w:r w:rsidRPr="00C20D52">
        <w:rPr>
          <w:rFonts w:ascii="TeleNeo Office" w:eastAsia="Times New Roman" w:hAnsi="TeleNeo Office" w:cs="Calibri"/>
          <w:color w:val="FF0000"/>
          <w:kern w:val="0"/>
          <w:lang w:val="mk-MK"/>
        </w:rPr>
        <w:t>електротехничките науки</w:t>
      </w:r>
      <w:r w:rsidRPr="00C20D52">
        <w:rPr>
          <w:rFonts w:ascii="TeleNeo Office" w:eastAsia="Times New Roman" w:hAnsi="TeleNeo Office" w:cs="Calibri"/>
          <w:color w:val="000000"/>
          <w:kern w:val="0"/>
          <w:lang w:val="mk-MK"/>
        </w:rPr>
        <w:t>, правото или</w:t>
      </w:r>
      <w:r w:rsidR="00CF2B04" w:rsidRPr="00316035">
        <w:rPr>
          <w:lang w:val="mk-MK"/>
        </w:rPr>
        <w:t xml:space="preserve"> </w:t>
      </w:r>
      <w:r w:rsidR="00CF2B04" w:rsidRPr="00CF2B04">
        <w:rPr>
          <w:rFonts w:ascii="TeleNeo Office" w:eastAsia="Times New Roman" w:hAnsi="TeleNeo Office" w:cs="Calibri"/>
          <w:color w:val="000000"/>
          <w:kern w:val="0"/>
          <w:lang w:val="mk-MK"/>
        </w:rPr>
        <w:t>правото или економијата,</w:t>
      </w:r>
    </w:p>
    <w:p w14:paraId="55287F44" w14:textId="77777777" w:rsidR="00EA00AB" w:rsidRPr="00316035" w:rsidRDefault="00EA00AB" w:rsidP="00EA00AB">
      <w:pPr>
        <w:ind w:right="102" w:firstLine="72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 има најмалку </w:t>
      </w:r>
      <w:r w:rsidRPr="00237541">
        <w:rPr>
          <w:rFonts w:ascii="TeleNeo Office" w:eastAsia="Times New Roman" w:hAnsi="TeleNeo Office" w:cs="Calibri"/>
          <w:strike/>
          <w:color w:val="FF0000"/>
          <w:kern w:val="0"/>
          <w:lang w:val="mk-MK"/>
        </w:rPr>
        <w:t xml:space="preserve">пет </w:t>
      </w:r>
      <w:r w:rsidRPr="00C20D52">
        <w:rPr>
          <w:rFonts w:ascii="TeleNeo Office" w:eastAsia="Times New Roman" w:hAnsi="TeleNeo Office" w:cs="Calibri"/>
          <w:color w:val="FF0000"/>
          <w:kern w:val="0"/>
          <w:lang w:val="mk-MK"/>
        </w:rPr>
        <w:t>десет</w:t>
      </w:r>
      <w:r w:rsidRPr="00C20D52">
        <w:rPr>
          <w:rFonts w:ascii="TeleNeo Office" w:eastAsia="Times New Roman" w:hAnsi="TeleNeo Office" w:cs="Calibri"/>
          <w:color w:val="000000"/>
          <w:kern w:val="0"/>
          <w:lang w:val="mk-MK"/>
        </w:rPr>
        <w:t xml:space="preserve"> години соодветно работно искуство и посебни знаења од областа на електронските комуникации  и</w:t>
      </w:r>
    </w:p>
    <w:p w14:paraId="1B513D27" w14:textId="78015247" w:rsidR="00C81330" w:rsidRPr="00316035" w:rsidRDefault="00C81330" w:rsidP="00C81330">
      <w:pPr>
        <w:ind w:right="102"/>
        <w:jc w:val="both"/>
        <w:rPr>
          <w:rFonts w:ascii="TeleNeo Office" w:eastAsia="Times New Roman" w:hAnsi="TeleNeo Office" w:cs="Calibri"/>
          <w:color w:val="000000"/>
          <w:kern w:val="0"/>
          <w:lang w:val="mk-MK"/>
        </w:rPr>
      </w:pPr>
      <w:r w:rsidRPr="00316035">
        <w:rPr>
          <w:rFonts w:ascii="TeleNeo Office" w:eastAsia="Times New Roman" w:hAnsi="TeleNeo Office" w:cs="Calibri"/>
          <w:color w:val="000000"/>
          <w:kern w:val="0"/>
          <w:lang w:val="mk-MK"/>
        </w:rPr>
        <w:t>…</w:t>
      </w:r>
    </w:p>
    <w:p w14:paraId="05028421" w14:textId="77777777" w:rsidR="00EA00AB" w:rsidRPr="00C20D52" w:rsidRDefault="00EA00AB" w:rsidP="00EA00AB">
      <w:pPr>
        <w:ind w:right="102"/>
        <w:jc w:val="both"/>
        <w:rPr>
          <w:rFonts w:ascii="TeleNeo Office" w:eastAsia="Times New Roman" w:hAnsi="TeleNeo Office" w:cs="Calibri"/>
          <w:color w:val="000000"/>
          <w:kern w:val="0"/>
          <w:lang w:val="mk-MK"/>
        </w:rPr>
      </w:pPr>
    </w:p>
    <w:p w14:paraId="48CA63C8" w14:textId="77777777" w:rsidR="00EA00AB" w:rsidRPr="00011759" w:rsidRDefault="00EA00AB" w:rsidP="00EA00AB">
      <w:pPr>
        <w:jc w:val="both"/>
        <w:rPr>
          <w:rFonts w:ascii="TeleNeo Office" w:hAnsi="TeleNeo Office"/>
          <w:i/>
          <w:iCs/>
          <w:lang w:val="mk-MK"/>
        </w:rPr>
      </w:pPr>
      <w:r w:rsidRPr="00011759">
        <w:rPr>
          <w:rFonts w:ascii="TeleNeo Office" w:hAnsi="TeleNeo Office"/>
          <w:i/>
          <w:iCs/>
          <w:lang w:val="mk-MK"/>
        </w:rPr>
        <w:t xml:space="preserve">Согласно надлежностите на АЕК од Член 8 како регулатор на пазарот за електронски комуникациски мрежи и услуги, АЕК не се надлежни за информатика па соодветно не е логично да биде услов за именување на членови на Комисијата со </w:t>
      </w:r>
      <w:r w:rsidRPr="00011759">
        <w:rPr>
          <w:rFonts w:ascii="TeleNeo Office" w:eastAsia="Times New Roman" w:hAnsi="TeleNeo Office" w:cs="Calibri"/>
          <w:i/>
          <w:iCs/>
          <w:color w:val="000000"/>
          <w:kern w:val="0"/>
          <w:lang w:val="mk-MK"/>
        </w:rPr>
        <w:t xml:space="preserve">VII/1 </w:t>
      </w:r>
      <w:r w:rsidRPr="00011759">
        <w:rPr>
          <w:rFonts w:ascii="TeleNeo Office" w:hAnsi="TeleNeo Office"/>
          <w:i/>
          <w:iCs/>
          <w:lang w:val="mk-MK"/>
        </w:rPr>
        <w:t xml:space="preserve">степен  образование од областа на инфроматиката. </w:t>
      </w:r>
    </w:p>
    <w:p w14:paraId="1762CB99" w14:textId="77777777" w:rsidR="00EA00AB" w:rsidRPr="00011759" w:rsidRDefault="00EA00AB" w:rsidP="00EA00AB">
      <w:pPr>
        <w:jc w:val="both"/>
        <w:rPr>
          <w:rFonts w:ascii="TeleNeo Office" w:hAnsi="TeleNeo Office"/>
          <w:i/>
          <w:iCs/>
          <w:lang w:val="mk-MK"/>
        </w:rPr>
      </w:pPr>
    </w:p>
    <w:p w14:paraId="44295B30" w14:textId="77777777" w:rsidR="00EA00AB" w:rsidRPr="00316035" w:rsidRDefault="00EA00AB" w:rsidP="00EA00AB">
      <w:pPr>
        <w:jc w:val="both"/>
        <w:rPr>
          <w:rFonts w:ascii="TeleNeo Office" w:hAnsi="TeleNeo Office"/>
          <w:i/>
          <w:iCs/>
          <w:lang w:val="mk-MK"/>
        </w:rPr>
      </w:pPr>
      <w:r w:rsidRPr="00011759">
        <w:rPr>
          <w:rFonts w:ascii="TeleNeo Office" w:hAnsi="TeleNeo Office"/>
          <w:i/>
          <w:iCs/>
          <w:lang w:val="mk-MK"/>
        </w:rPr>
        <w:lastRenderedPageBreak/>
        <w:t xml:space="preserve">Исто така поради специфичноста и обемот на надлежностите на членовите на комисијата сметаме дека треба да имаат најмалку 10 години работно искуство и посебни знаења од областа на електронските комуникации. </w:t>
      </w:r>
    </w:p>
    <w:p w14:paraId="10D25DC6" w14:textId="77777777" w:rsidR="00EA00AB" w:rsidRDefault="00EA00AB" w:rsidP="00EA00AB">
      <w:pPr>
        <w:jc w:val="both"/>
        <w:rPr>
          <w:rFonts w:ascii="TeleNeo Office" w:hAnsi="TeleNeo Office"/>
          <w:lang w:val="mk-MK"/>
        </w:rPr>
      </w:pPr>
    </w:p>
    <w:p w14:paraId="6BA06787" w14:textId="77777777" w:rsidR="00011759" w:rsidRPr="00011759" w:rsidRDefault="00011759" w:rsidP="00EA00AB">
      <w:pPr>
        <w:jc w:val="both"/>
        <w:rPr>
          <w:rFonts w:ascii="TeleNeo Office" w:hAnsi="TeleNeo Office"/>
          <w:lang w:val="mk-MK"/>
        </w:rPr>
      </w:pPr>
    </w:p>
    <w:p w14:paraId="25CEACE1" w14:textId="23FE3CB2" w:rsidR="00EA00AB" w:rsidRPr="00316035" w:rsidRDefault="00EA00AB" w:rsidP="00EA00AB">
      <w:pPr>
        <w:spacing w:after="100"/>
        <w:ind w:right="100"/>
        <w:rPr>
          <w:rFonts w:ascii="TeleNeo Office" w:eastAsia="Times New Roman" w:hAnsi="TeleNeo Office" w:cs="Calibri"/>
          <w:b/>
          <w:bCs/>
          <w:color w:val="000000"/>
          <w:kern w:val="0"/>
          <w:lang w:val="mk-MK"/>
        </w:rPr>
      </w:pPr>
      <w:r w:rsidRPr="00C20D52">
        <w:rPr>
          <w:rFonts w:ascii="TeleNeo Office" w:eastAsia="Times New Roman" w:hAnsi="TeleNeo Office" w:cs="Calibri"/>
          <w:b/>
          <w:bCs/>
          <w:color w:val="000000"/>
          <w:kern w:val="0"/>
          <w:lang w:val="mk-MK"/>
        </w:rPr>
        <w:t>Член 21 Надоместоци на членовите на Комисијата</w:t>
      </w:r>
      <w:r w:rsidR="00C81330" w:rsidRPr="00C20D52">
        <w:rPr>
          <w:rFonts w:ascii="TeleNeo Office" w:eastAsia="Times New Roman" w:hAnsi="TeleNeo Office" w:cs="Calibri"/>
          <w:b/>
          <w:bCs/>
          <w:color w:val="000000"/>
          <w:kern w:val="0"/>
          <w:lang w:val="mk-MK"/>
        </w:rPr>
        <w:t xml:space="preserve"> </w:t>
      </w:r>
      <w:r w:rsidR="00C81330" w:rsidRPr="00C20D52">
        <w:rPr>
          <w:rFonts w:ascii="TeleNeo Office" w:eastAsia="Times New Roman" w:hAnsi="TeleNeo Office" w:cs="Calibri"/>
          <w:color w:val="000000"/>
          <w:kern w:val="0"/>
          <w:lang w:val="mk-MK"/>
        </w:rPr>
        <w:t>предлагаме да се смени како што следи</w:t>
      </w:r>
      <w:r w:rsidR="00C81330" w:rsidRPr="00316035">
        <w:rPr>
          <w:rFonts w:ascii="TeleNeo Office" w:eastAsia="Times New Roman" w:hAnsi="TeleNeo Office" w:cs="Calibri"/>
          <w:color w:val="000000"/>
          <w:kern w:val="0"/>
          <w:lang w:val="mk-MK"/>
        </w:rPr>
        <w:t>:</w:t>
      </w:r>
    </w:p>
    <w:p w14:paraId="792E8277" w14:textId="77777777" w:rsidR="00EA00AB" w:rsidRPr="00C20D52" w:rsidRDefault="00EA00AB" w:rsidP="00EA00AB">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(1) Членовите на Комисијата имаат право на:</w:t>
      </w:r>
    </w:p>
    <w:p w14:paraId="08500B9D" w14:textId="101EBB2D" w:rsidR="00EA00AB" w:rsidRDefault="00EA00AB" w:rsidP="00EA00AB">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 месечен надоместок во висина до </w:t>
      </w:r>
      <w:r w:rsidRPr="00237541">
        <w:rPr>
          <w:rFonts w:ascii="TeleNeo Office" w:eastAsia="Times New Roman" w:hAnsi="TeleNeo Office" w:cs="Calibri"/>
          <w:strike/>
          <w:color w:val="FF0000"/>
          <w:kern w:val="0"/>
          <w:lang w:val="mk-MK"/>
        </w:rPr>
        <w:t>четири</w:t>
      </w:r>
      <w:r w:rsidRPr="00C20D52">
        <w:rPr>
          <w:rFonts w:ascii="TeleNeo Office" w:eastAsia="Times New Roman" w:hAnsi="TeleNeo Office" w:cs="Calibri"/>
          <w:strike/>
          <w:color w:val="000000"/>
          <w:kern w:val="0"/>
          <w:lang w:val="mk-MK"/>
        </w:rPr>
        <w:t xml:space="preserve"> </w:t>
      </w:r>
      <w:r w:rsidRPr="00C20D52">
        <w:rPr>
          <w:rFonts w:ascii="TeleNeo Office" w:eastAsia="Times New Roman" w:hAnsi="TeleNeo Office" w:cs="Calibri"/>
          <w:color w:val="FF0000"/>
          <w:kern w:val="0"/>
          <w:lang w:val="mk-MK"/>
        </w:rPr>
        <w:t>две</w:t>
      </w:r>
      <w:r w:rsidRPr="00C20D52">
        <w:rPr>
          <w:rFonts w:ascii="TeleNeo Office" w:eastAsia="Times New Roman" w:hAnsi="TeleNeo Office" w:cs="Calibri"/>
          <w:color w:val="000000"/>
          <w:kern w:val="0"/>
          <w:lang w:val="mk-MK"/>
        </w:rPr>
        <w:t xml:space="preserve"> просечни месечни плати во Републиката </w:t>
      </w:r>
      <w:r w:rsidRPr="00C20D52">
        <w:rPr>
          <w:rFonts w:ascii="TeleNeo Office" w:eastAsia="Times New Roman" w:hAnsi="TeleNeo Office" w:cs="Calibri"/>
          <w:color w:val="FF0000"/>
          <w:kern w:val="0"/>
          <w:lang w:val="mk-MK"/>
        </w:rPr>
        <w:t xml:space="preserve">во дејноста телекомуникации </w:t>
      </w:r>
      <w:r w:rsidRPr="00C20D52">
        <w:rPr>
          <w:rFonts w:ascii="TeleNeo Office" w:eastAsia="Times New Roman" w:hAnsi="TeleNeo Office" w:cs="Calibri"/>
          <w:color w:val="000000"/>
          <w:kern w:val="0"/>
          <w:lang w:val="mk-MK"/>
        </w:rPr>
        <w:t>според податоците објавени од Државниот завод за статистика, согласно со Статутот на Агенцијата за електронски комуникации и ...</w:t>
      </w:r>
    </w:p>
    <w:p w14:paraId="3AFEB365" w14:textId="77777777" w:rsidR="00011759" w:rsidRPr="00C20D52" w:rsidRDefault="00011759" w:rsidP="00EA00AB">
      <w:pPr>
        <w:spacing w:after="100"/>
        <w:ind w:right="100"/>
        <w:jc w:val="both"/>
        <w:rPr>
          <w:rFonts w:ascii="TeleNeo Office" w:eastAsia="Times New Roman" w:hAnsi="TeleNeo Office" w:cs="Calibri"/>
          <w:color w:val="000000"/>
          <w:kern w:val="0"/>
          <w:lang w:val="mk-MK"/>
        </w:rPr>
      </w:pPr>
    </w:p>
    <w:p w14:paraId="542BC09F" w14:textId="76E0C4AD" w:rsidR="00C81330" w:rsidRPr="00316035" w:rsidRDefault="00C81330" w:rsidP="00C81330">
      <w:pPr>
        <w:spacing w:after="100"/>
        <w:ind w:right="100"/>
        <w:rPr>
          <w:rFonts w:ascii="TeleNeo Office" w:eastAsia="Times New Roman" w:hAnsi="TeleNeo Office" w:cs="Calibri"/>
          <w:b/>
          <w:bCs/>
          <w:color w:val="000000"/>
          <w:kern w:val="0"/>
          <w:lang w:val="mk-MK"/>
        </w:rPr>
      </w:pPr>
      <w:r w:rsidRPr="00C20D52">
        <w:rPr>
          <w:rFonts w:ascii="TeleNeo Office" w:eastAsia="Times New Roman" w:hAnsi="TeleNeo Office" w:cs="Calibri"/>
          <w:color w:val="000000"/>
          <w:kern w:val="0"/>
          <w:lang w:val="mk-MK"/>
        </w:rPr>
        <w:t>Во</w:t>
      </w:r>
      <w:r w:rsidRPr="00C20D52">
        <w:rPr>
          <w:rFonts w:ascii="TeleNeo Office" w:eastAsia="Times New Roman" w:hAnsi="TeleNeo Office" w:cs="Calibri"/>
          <w:b/>
          <w:bCs/>
          <w:color w:val="000000"/>
          <w:kern w:val="0"/>
          <w:lang w:val="mk-MK"/>
        </w:rPr>
        <w:t xml:space="preserve"> член 22 Именување на директор на Агенцијата </w:t>
      </w:r>
      <w:r w:rsidRPr="00C20D52">
        <w:rPr>
          <w:rFonts w:ascii="TeleNeo Office" w:eastAsia="Times New Roman" w:hAnsi="TeleNeo Office" w:cs="Calibri"/>
          <w:color w:val="000000"/>
          <w:kern w:val="0"/>
          <w:lang w:val="mk-MK"/>
        </w:rPr>
        <w:t>ги предлагаме следните измени</w:t>
      </w:r>
      <w:r w:rsidRPr="00316035">
        <w:rPr>
          <w:rFonts w:ascii="TeleNeo Office" w:eastAsia="Times New Roman" w:hAnsi="TeleNeo Office" w:cs="Calibri"/>
          <w:color w:val="000000"/>
          <w:kern w:val="0"/>
          <w:lang w:val="mk-MK"/>
        </w:rPr>
        <w:t>:</w:t>
      </w:r>
    </w:p>
    <w:p w14:paraId="0FEEBBD9" w14:textId="77777777" w:rsidR="00C81330" w:rsidRPr="00C20D52" w:rsidRDefault="00C81330" w:rsidP="00EA00AB">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(2) За директор на Агенцијата може да биде именувано лице кое:</w:t>
      </w:r>
    </w:p>
    <w:p w14:paraId="324923C8" w14:textId="3F71E86F" w:rsidR="00EA00AB" w:rsidRPr="00C20D52" w:rsidRDefault="00C81330" w:rsidP="00EA00AB">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w:t>
      </w:r>
    </w:p>
    <w:p w14:paraId="0FAE4525" w14:textId="77777777" w:rsidR="00C81330" w:rsidRPr="00C20D52" w:rsidRDefault="00C81330" w:rsidP="00C81330">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 има стекнати најмалку 240 кредити според ЕКТС или завршен VII/1 степен образование од областа на електротехничките науки, </w:t>
      </w:r>
      <w:r w:rsidRPr="00237541">
        <w:rPr>
          <w:rFonts w:ascii="TeleNeo Office" w:eastAsia="Times New Roman" w:hAnsi="TeleNeo Office" w:cs="Calibri"/>
          <w:strike/>
          <w:color w:val="FF0000"/>
          <w:kern w:val="0"/>
          <w:lang w:val="mk-MK"/>
        </w:rPr>
        <w:t>информатиката</w:t>
      </w:r>
      <w:r w:rsidRPr="00C20D52">
        <w:rPr>
          <w:rFonts w:ascii="TeleNeo Office" w:eastAsia="Times New Roman" w:hAnsi="TeleNeo Office" w:cs="Calibri"/>
          <w:color w:val="000000"/>
          <w:kern w:val="0"/>
          <w:lang w:val="mk-MK"/>
        </w:rPr>
        <w:t xml:space="preserve">, правото или економијата </w:t>
      </w:r>
    </w:p>
    <w:p w14:paraId="2B9F6918" w14:textId="77777777" w:rsidR="00C81330" w:rsidRPr="00316035" w:rsidRDefault="00C81330" w:rsidP="00C81330">
      <w:pPr>
        <w:ind w:right="102"/>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 има најмалку </w:t>
      </w:r>
      <w:r w:rsidRPr="00C20D52">
        <w:rPr>
          <w:rFonts w:ascii="TeleNeo Office" w:eastAsia="Times New Roman" w:hAnsi="TeleNeo Office" w:cs="Calibri"/>
          <w:strike/>
          <w:color w:val="000000"/>
          <w:kern w:val="0"/>
          <w:lang w:val="mk-MK"/>
        </w:rPr>
        <w:t xml:space="preserve">пет </w:t>
      </w:r>
      <w:r w:rsidRPr="00C20D52">
        <w:rPr>
          <w:rFonts w:ascii="TeleNeo Office" w:eastAsia="Times New Roman" w:hAnsi="TeleNeo Office" w:cs="Calibri"/>
          <w:color w:val="FF0000"/>
          <w:kern w:val="0"/>
          <w:lang w:val="mk-MK"/>
        </w:rPr>
        <w:t xml:space="preserve">10 </w:t>
      </w:r>
      <w:r w:rsidRPr="00C20D52">
        <w:rPr>
          <w:rFonts w:ascii="TeleNeo Office" w:eastAsia="Times New Roman" w:hAnsi="TeleNeo Office" w:cs="Calibri"/>
          <w:color w:val="000000"/>
          <w:kern w:val="0"/>
          <w:lang w:val="mk-MK"/>
        </w:rPr>
        <w:t>години соодветно работно искуство во областа на електронските комуникации;</w:t>
      </w:r>
    </w:p>
    <w:p w14:paraId="12CFC8BE" w14:textId="76279189" w:rsidR="00C81330" w:rsidRPr="00316035" w:rsidRDefault="00C81330" w:rsidP="00C81330">
      <w:pPr>
        <w:ind w:right="102"/>
        <w:jc w:val="both"/>
        <w:rPr>
          <w:rFonts w:ascii="TeleNeo Office" w:eastAsia="Times New Roman" w:hAnsi="TeleNeo Office" w:cs="Calibri"/>
          <w:color w:val="000000"/>
          <w:kern w:val="0"/>
          <w:lang w:val="mk-MK"/>
        </w:rPr>
      </w:pPr>
      <w:r w:rsidRPr="00316035">
        <w:rPr>
          <w:rFonts w:ascii="TeleNeo Office" w:eastAsia="Times New Roman" w:hAnsi="TeleNeo Office" w:cs="Calibri"/>
          <w:color w:val="000000"/>
          <w:kern w:val="0"/>
          <w:lang w:val="mk-MK"/>
        </w:rPr>
        <w:t>…</w:t>
      </w:r>
    </w:p>
    <w:p w14:paraId="5BD1F6A0" w14:textId="77777777" w:rsidR="00C81330" w:rsidRPr="00316035" w:rsidRDefault="00C81330" w:rsidP="00C81330">
      <w:pPr>
        <w:ind w:right="102"/>
        <w:jc w:val="both"/>
        <w:rPr>
          <w:rFonts w:ascii="TeleNeo Office" w:eastAsia="Times New Roman" w:hAnsi="TeleNeo Office" w:cs="Calibri"/>
          <w:color w:val="000000"/>
          <w:kern w:val="0"/>
          <w:lang w:val="mk-MK"/>
        </w:rPr>
      </w:pPr>
    </w:p>
    <w:p w14:paraId="2E3B02EE" w14:textId="77777777" w:rsidR="00C81330" w:rsidRPr="00011759" w:rsidRDefault="00C81330" w:rsidP="00C81330">
      <w:pPr>
        <w:jc w:val="both"/>
        <w:rPr>
          <w:rFonts w:ascii="TeleNeo Office" w:hAnsi="TeleNeo Office"/>
          <w:i/>
          <w:iCs/>
          <w:lang w:val="mk-MK"/>
        </w:rPr>
      </w:pPr>
      <w:r w:rsidRPr="00011759">
        <w:rPr>
          <w:rFonts w:ascii="TeleNeo Office" w:hAnsi="TeleNeo Office"/>
          <w:i/>
          <w:iCs/>
          <w:lang w:val="mk-MK"/>
        </w:rPr>
        <w:t xml:space="preserve">Согласно надлежностите на АЕК од Член 8 како регулатор на пазарот за електронски комуникациски мрежи и услуги, АЕК не се надлежни за информатика па соодветно не е логично да биде услов за именување на членови на Комисијата со </w:t>
      </w:r>
      <w:r w:rsidRPr="00011759">
        <w:rPr>
          <w:rFonts w:ascii="TeleNeo Office" w:eastAsia="Times New Roman" w:hAnsi="TeleNeo Office" w:cs="Calibri"/>
          <w:i/>
          <w:iCs/>
          <w:color w:val="000000"/>
          <w:kern w:val="0"/>
          <w:lang w:val="mk-MK"/>
        </w:rPr>
        <w:t xml:space="preserve">VII/1 </w:t>
      </w:r>
      <w:r w:rsidRPr="00011759">
        <w:rPr>
          <w:rFonts w:ascii="TeleNeo Office" w:hAnsi="TeleNeo Office"/>
          <w:i/>
          <w:iCs/>
          <w:lang w:val="mk-MK"/>
        </w:rPr>
        <w:t xml:space="preserve">степен  образование од областа на инфроматиката. </w:t>
      </w:r>
    </w:p>
    <w:p w14:paraId="28EC36BC" w14:textId="77777777" w:rsidR="00C81330" w:rsidRPr="00011759" w:rsidRDefault="00C81330" w:rsidP="00C81330">
      <w:pPr>
        <w:jc w:val="both"/>
        <w:rPr>
          <w:rFonts w:ascii="TeleNeo Office" w:hAnsi="TeleNeo Office"/>
          <w:i/>
          <w:iCs/>
          <w:lang w:val="mk-MK"/>
        </w:rPr>
      </w:pPr>
    </w:p>
    <w:p w14:paraId="08FC8EB6" w14:textId="77777777" w:rsidR="00C81330" w:rsidRPr="00316035" w:rsidRDefault="00C81330" w:rsidP="00C81330">
      <w:pPr>
        <w:jc w:val="both"/>
        <w:rPr>
          <w:rFonts w:ascii="TeleNeo Office" w:hAnsi="TeleNeo Office"/>
          <w:i/>
          <w:iCs/>
          <w:lang w:val="mk-MK"/>
        </w:rPr>
      </w:pPr>
      <w:r w:rsidRPr="00011759">
        <w:rPr>
          <w:rFonts w:ascii="TeleNeo Office" w:hAnsi="TeleNeo Office"/>
          <w:i/>
          <w:iCs/>
          <w:lang w:val="mk-MK"/>
        </w:rPr>
        <w:t xml:space="preserve">Исто така поради специфичноста и обемот на надлежностите на членовите на комисијата сметаме дека треба да имаат најмалку 10 години работно искуство и посебни знаења од областа на електронските комуникации. </w:t>
      </w:r>
    </w:p>
    <w:p w14:paraId="29D87B1A" w14:textId="77777777" w:rsidR="00C267CD" w:rsidRDefault="00C267CD" w:rsidP="00C81330">
      <w:pPr>
        <w:jc w:val="both"/>
        <w:rPr>
          <w:rFonts w:ascii="TeleNeo Office" w:hAnsi="TeleNeo Office"/>
          <w:lang w:val="mk-MK"/>
        </w:rPr>
      </w:pPr>
    </w:p>
    <w:p w14:paraId="040EF301" w14:textId="77777777" w:rsidR="00011759" w:rsidRPr="00011759" w:rsidRDefault="00011759" w:rsidP="00C81330">
      <w:pPr>
        <w:jc w:val="both"/>
        <w:rPr>
          <w:rFonts w:ascii="TeleNeo Office" w:hAnsi="TeleNeo Office"/>
          <w:lang w:val="mk-MK"/>
        </w:rPr>
      </w:pPr>
    </w:p>
    <w:p w14:paraId="635744B6" w14:textId="12969347" w:rsidR="00C267CD" w:rsidRPr="00316035" w:rsidRDefault="00CF2B04" w:rsidP="00C267CD">
      <w:pPr>
        <w:jc w:val="both"/>
        <w:rPr>
          <w:rFonts w:ascii="TeleNeo Office" w:hAnsi="TeleNeo Office"/>
          <w:lang w:val="mk-MK"/>
        </w:rPr>
      </w:pPr>
      <w:r w:rsidRPr="00CF2B04">
        <w:rPr>
          <w:rFonts w:ascii="TeleNeo Office" w:hAnsi="TeleNeo Office"/>
          <w:lang w:val="mk-MK"/>
        </w:rPr>
        <w:t>Во</w:t>
      </w:r>
      <w:r>
        <w:rPr>
          <w:rFonts w:ascii="TeleNeo Office" w:hAnsi="TeleNeo Office"/>
          <w:b/>
          <w:bCs/>
          <w:lang w:val="mk-MK"/>
        </w:rPr>
        <w:t xml:space="preserve"> член 30 </w:t>
      </w:r>
      <w:r w:rsidR="00C267CD" w:rsidRPr="00C20D52">
        <w:rPr>
          <w:rFonts w:ascii="TeleNeo Office" w:hAnsi="TeleNeo Office"/>
          <w:b/>
          <w:bCs/>
          <w:lang w:val="mk-MK"/>
        </w:rPr>
        <w:t>Финансирање на Агенцијата</w:t>
      </w:r>
      <w:r>
        <w:rPr>
          <w:rFonts w:ascii="TeleNeo Office" w:hAnsi="TeleNeo Office"/>
          <w:b/>
          <w:bCs/>
          <w:lang w:val="mk-MK"/>
        </w:rPr>
        <w:t xml:space="preserve"> </w:t>
      </w:r>
      <w:r>
        <w:rPr>
          <w:rFonts w:ascii="TeleNeo Office" w:hAnsi="TeleNeo Office"/>
          <w:lang w:val="mk-MK"/>
        </w:rPr>
        <w:t>предлагаме измена како што следи</w:t>
      </w:r>
      <w:r w:rsidRPr="00316035">
        <w:rPr>
          <w:rFonts w:ascii="TeleNeo Office" w:hAnsi="TeleNeo Office"/>
          <w:lang w:val="mk-MK"/>
        </w:rPr>
        <w:t>:</w:t>
      </w:r>
    </w:p>
    <w:p w14:paraId="25F3D934" w14:textId="359CC5B0" w:rsidR="00C267CD" w:rsidRPr="00C20D52" w:rsidRDefault="00C267CD" w:rsidP="00C267CD">
      <w:pPr>
        <w:jc w:val="both"/>
        <w:rPr>
          <w:rFonts w:ascii="TeleNeo Office" w:hAnsi="TeleNeo Office"/>
          <w:b/>
          <w:bCs/>
          <w:lang w:val="mk-MK"/>
        </w:rPr>
      </w:pPr>
      <w:r w:rsidRPr="00C20D52">
        <w:rPr>
          <w:rFonts w:ascii="TeleNeo Office" w:hAnsi="TeleNeo Office"/>
          <w:b/>
          <w:bCs/>
          <w:lang w:val="mk-MK"/>
        </w:rPr>
        <w:t xml:space="preserve"> </w:t>
      </w:r>
    </w:p>
    <w:p w14:paraId="153C24C7" w14:textId="77777777" w:rsidR="00C267CD" w:rsidRPr="00316035" w:rsidRDefault="00C267CD" w:rsidP="00C267CD">
      <w:pPr>
        <w:spacing w:after="100"/>
        <w:ind w:right="100"/>
        <w:jc w:val="both"/>
        <w:rPr>
          <w:rFonts w:ascii="TeleNeo Office" w:hAnsi="TeleNeo Office"/>
          <w:color w:val="000000"/>
          <w:kern w:val="0"/>
          <w:lang w:val="mk-MK"/>
        </w:rPr>
      </w:pPr>
      <w:r w:rsidRPr="00C20D52">
        <w:rPr>
          <w:rFonts w:ascii="TeleNeo Office" w:hAnsi="TeleNeo Office"/>
          <w:color w:val="000000"/>
          <w:kern w:val="0"/>
          <w:lang w:val="mk-MK"/>
        </w:rPr>
        <w:t xml:space="preserve">(8) Нереализираните средства од финансискиот план на Агенцијата од претходната година, Агенцијата ќе ги пренесе во финансискиот план за наредната година, при што може да одлучи тие средства, или дел од нив, да се искористат за развој на електронските комуникации и информатичкото општество, како и за други работи од значење за </w:t>
      </w:r>
      <w:r w:rsidRPr="00C20D52">
        <w:rPr>
          <w:rFonts w:ascii="TeleNeo Office" w:eastAsia="Times New Roman" w:hAnsi="TeleNeo Office" w:cs="Calibri"/>
          <w:color w:val="000000"/>
          <w:kern w:val="0"/>
          <w:lang w:val="mk-MK"/>
        </w:rPr>
        <w:t>Републиката</w:t>
      </w:r>
      <w:r w:rsidRPr="00C20D52">
        <w:rPr>
          <w:rFonts w:ascii="TeleNeo Office" w:hAnsi="TeleNeo Office"/>
          <w:color w:val="000000"/>
          <w:kern w:val="0"/>
          <w:lang w:val="mk-MK"/>
        </w:rPr>
        <w:t xml:space="preserve">, утврдени со финансискиот план на Агенцијата. </w:t>
      </w:r>
      <w:r w:rsidRPr="00C20D52">
        <w:rPr>
          <w:rFonts w:ascii="TeleNeo Office" w:hAnsi="TeleNeo Office"/>
          <w:color w:val="FF0000"/>
          <w:kern w:val="0"/>
          <w:lang w:val="mk-MK"/>
        </w:rPr>
        <w:t>Согласно процентуалниот износ на нереализирани средства од финансискиот план на Агенцијата од претходната година, Агенцијата го намалува надоместокот за радиофреквенции за широкопојасни мобилни услуги и надоместокот за мониторинг (член 32) за наредната година за истиот процент.</w:t>
      </w:r>
    </w:p>
    <w:p w14:paraId="2754B595" w14:textId="2013088F" w:rsidR="00C267CD" w:rsidRPr="00011759" w:rsidRDefault="00C267CD" w:rsidP="00C267CD">
      <w:pPr>
        <w:spacing w:after="100"/>
        <w:ind w:right="100"/>
        <w:jc w:val="both"/>
        <w:rPr>
          <w:rFonts w:ascii="TeleNeo Office" w:hAnsi="TeleNeo Office"/>
          <w:i/>
          <w:iCs/>
          <w:color w:val="000000"/>
          <w:kern w:val="0"/>
          <w:lang w:val="mk-MK"/>
        </w:rPr>
      </w:pPr>
      <w:r w:rsidRPr="00011759">
        <w:rPr>
          <w:rFonts w:ascii="TeleNeo Office" w:hAnsi="TeleNeo Office"/>
          <w:i/>
          <w:iCs/>
          <w:color w:val="000000"/>
          <w:kern w:val="0"/>
          <w:lang w:val="mk-MK"/>
        </w:rPr>
        <w:t>Нереализираните средства од финансискиот план на Агенцијата значат дека надоместоците кои се прибираат од операторите се премногу високи и вкупниот приход на Агенцијата ги надминува трошоците  за покривање на административните трошоци, односно обезбедување на адекватни финансиски и човечки ресурси со цел Агенцијата да може да ги спроведе надлежностите утврдени со овој закон, согласно став 1 од овој член. Тоа претставува дополнително финансиско оптоварување за операторите на електронски комуникациски услуги а дополнителните средства уплатени на сметка на Агенцијата можат да се искористат за развој на електронските комуникациски мрежи од новата генерација.</w:t>
      </w:r>
    </w:p>
    <w:p w14:paraId="75B617AF" w14:textId="77777777" w:rsidR="00C267CD" w:rsidRDefault="00C267CD" w:rsidP="00C267CD">
      <w:pPr>
        <w:jc w:val="both"/>
        <w:rPr>
          <w:rFonts w:ascii="TeleNeo Office" w:hAnsi="TeleNeo Office"/>
          <w:i/>
          <w:iCs/>
          <w:lang w:val="mk-MK"/>
        </w:rPr>
      </w:pPr>
      <w:r w:rsidRPr="00011759">
        <w:rPr>
          <w:rFonts w:ascii="TeleNeo Office" w:hAnsi="TeleNeo Office"/>
          <w:i/>
          <w:iCs/>
        </w:rPr>
        <w:t xml:space="preserve">ЕУ </w:t>
      </w:r>
      <w:proofErr w:type="spellStart"/>
      <w:r w:rsidRPr="00011759">
        <w:rPr>
          <w:rFonts w:ascii="TeleNeo Office" w:hAnsi="TeleNeo Office"/>
          <w:i/>
          <w:iCs/>
        </w:rPr>
        <w:t>Директивата</w:t>
      </w:r>
      <w:proofErr w:type="spellEnd"/>
      <w:r w:rsidRPr="00011759">
        <w:rPr>
          <w:rFonts w:ascii="TeleNeo Office" w:hAnsi="TeleNeo Office"/>
          <w:i/>
          <w:iCs/>
        </w:rPr>
        <w:t xml:space="preserve">, “DIRECTIVE 2002/20/EC OF THE EUROPEAN PARLIAMENT AND OF THE COUNCIL on the </w:t>
      </w:r>
      <w:proofErr w:type="spellStart"/>
      <w:r w:rsidRPr="00011759">
        <w:rPr>
          <w:rFonts w:ascii="TeleNeo Office" w:hAnsi="TeleNeo Office"/>
          <w:i/>
          <w:iCs/>
        </w:rPr>
        <w:t>authorisation</w:t>
      </w:r>
      <w:proofErr w:type="spellEnd"/>
      <w:r w:rsidRPr="00011759">
        <w:rPr>
          <w:rFonts w:ascii="TeleNeo Office" w:hAnsi="TeleNeo Office"/>
          <w:i/>
          <w:iCs/>
        </w:rPr>
        <w:t xml:space="preserve"> of electronic communications networks and services (</w:t>
      </w:r>
      <w:proofErr w:type="spellStart"/>
      <w:r w:rsidRPr="00011759">
        <w:rPr>
          <w:rFonts w:ascii="TeleNeo Office" w:hAnsi="TeleNeo Office"/>
          <w:i/>
          <w:iCs/>
        </w:rPr>
        <w:t>Authorisation</w:t>
      </w:r>
      <w:proofErr w:type="spellEnd"/>
      <w:r w:rsidRPr="00011759">
        <w:rPr>
          <w:rFonts w:ascii="TeleNeo Office" w:hAnsi="TeleNeo Office"/>
          <w:i/>
          <w:iCs/>
        </w:rPr>
        <w:t xml:space="preserve"> Directive)” </w:t>
      </w:r>
      <w:proofErr w:type="spellStart"/>
      <w:r w:rsidRPr="00011759">
        <w:rPr>
          <w:rFonts w:ascii="TeleNeo Office" w:hAnsi="TeleNeo Office"/>
          <w:i/>
          <w:iCs/>
        </w:rPr>
        <w:t>содржи</w:t>
      </w:r>
      <w:proofErr w:type="spellEnd"/>
      <w:r w:rsidRPr="00011759">
        <w:rPr>
          <w:rFonts w:ascii="TeleNeo Office" w:hAnsi="TeleNeo Office"/>
          <w:i/>
          <w:iCs/>
        </w:rPr>
        <w:t xml:space="preserve"> </w:t>
      </w:r>
      <w:proofErr w:type="spellStart"/>
      <w:r w:rsidRPr="00011759">
        <w:rPr>
          <w:rFonts w:ascii="TeleNeo Office" w:hAnsi="TeleNeo Office"/>
          <w:i/>
          <w:iCs/>
        </w:rPr>
        <w:lastRenderedPageBreak/>
        <w:t>одредби</w:t>
      </w:r>
      <w:proofErr w:type="spellEnd"/>
      <w:r w:rsidRPr="00011759">
        <w:rPr>
          <w:rFonts w:ascii="TeleNeo Office" w:hAnsi="TeleNeo Office"/>
          <w:i/>
          <w:iCs/>
        </w:rPr>
        <w:t xml:space="preserve"> кои </w:t>
      </w:r>
      <w:proofErr w:type="spellStart"/>
      <w:r w:rsidRPr="00011759">
        <w:rPr>
          <w:rFonts w:ascii="TeleNeo Office" w:hAnsi="TeleNeo Office"/>
          <w:i/>
          <w:iCs/>
        </w:rPr>
        <w:t>се</w:t>
      </w:r>
      <w:proofErr w:type="spellEnd"/>
      <w:r w:rsidRPr="00011759">
        <w:rPr>
          <w:rFonts w:ascii="TeleNeo Office" w:hAnsi="TeleNeo Office"/>
          <w:i/>
          <w:iCs/>
        </w:rPr>
        <w:t xml:space="preserve"> </w:t>
      </w:r>
      <w:proofErr w:type="spellStart"/>
      <w:r w:rsidRPr="00011759">
        <w:rPr>
          <w:rFonts w:ascii="TeleNeo Office" w:hAnsi="TeleNeo Office"/>
          <w:i/>
          <w:iCs/>
        </w:rPr>
        <w:t>однесуваат</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наметнување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надоместоци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операторите</w:t>
      </w:r>
      <w:proofErr w:type="spellEnd"/>
      <w:r w:rsidRPr="00011759">
        <w:rPr>
          <w:rFonts w:ascii="TeleNeo Office" w:hAnsi="TeleNeo Office"/>
          <w:i/>
          <w:iCs/>
        </w:rPr>
        <w:t xml:space="preserve">. </w:t>
      </w:r>
      <w:proofErr w:type="spellStart"/>
      <w:r w:rsidRPr="00011759">
        <w:rPr>
          <w:rFonts w:ascii="TeleNeo Office" w:hAnsi="TeleNeo Office"/>
          <w:i/>
          <w:iCs/>
        </w:rPr>
        <w:t>Согласно</w:t>
      </w:r>
      <w:proofErr w:type="spellEnd"/>
      <w:r w:rsidRPr="00011759">
        <w:rPr>
          <w:rFonts w:ascii="TeleNeo Office" w:hAnsi="TeleNeo Office"/>
          <w:i/>
          <w:iCs/>
        </w:rPr>
        <w:t xml:space="preserve"> </w:t>
      </w:r>
      <w:proofErr w:type="spellStart"/>
      <w:r w:rsidRPr="00011759">
        <w:rPr>
          <w:rFonts w:ascii="TeleNeo Office" w:hAnsi="TeleNeo Office"/>
          <w:i/>
          <w:iCs/>
        </w:rPr>
        <w:t>одредбите</w:t>
      </w:r>
      <w:proofErr w:type="spellEnd"/>
      <w:r w:rsidRPr="00011759">
        <w:rPr>
          <w:rFonts w:ascii="TeleNeo Office" w:hAnsi="TeleNeo Office"/>
          <w:i/>
          <w:iCs/>
        </w:rPr>
        <w:t xml:space="preserve"> </w:t>
      </w:r>
      <w:proofErr w:type="spellStart"/>
      <w:r w:rsidRPr="00011759">
        <w:rPr>
          <w:rFonts w:ascii="TeleNeo Office" w:hAnsi="TeleNeo Office"/>
          <w:i/>
          <w:iCs/>
        </w:rPr>
        <w:t>од</w:t>
      </w:r>
      <w:proofErr w:type="spellEnd"/>
      <w:r w:rsidRPr="00011759">
        <w:rPr>
          <w:rFonts w:ascii="TeleNeo Office" w:hAnsi="TeleNeo Office"/>
          <w:i/>
          <w:iCs/>
        </w:rPr>
        <w:t xml:space="preserve"> </w:t>
      </w:r>
      <w:proofErr w:type="spellStart"/>
      <w:r w:rsidRPr="00011759">
        <w:rPr>
          <w:rFonts w:ascii="TeleNeo Office" w:hAnsi="TeleNeo Office"/>
          <w:i/>
          <w:iCs/>
        </w:rPr>
        <w:t>Директивата</w:t>
      </w:r>
      <w:proofErr w:type="spellEnd"/>
      <w:r w:rsidRPr="00011759">
        <w:rPr>
          <w:rFonts w:ascii="TeleNeo Office" w:hAnsi="TeleNeo Office"/>
          <w:i/>
          <w:iCs/>
        </w:rPr>
        <w:t xml:space="preserve">, </w:t>
      </w:r>
      <w:proofErr w:type="spellStart"/>
      <w:r w:rsidRPr="00011759">
        <w:rPr>
          <w:rFonts w:ascii="TeleNeo Office" w:hAnsi="TeleNeo Office"/>
          <w:i/>
          <w:iCs/>
        </w:rPr>
        <w:t>националните</w:t>
      </w:r>
      <w:proofErr w:type="spellEnd"/>
      <w:r w:rsidRPr="00011759">
        <w:rPr>
          <w:rFonts w:ascii="TeleNeo Office" w:hAnsi="TeleNeo Office"/>
          <w:i/>
          <w:iCs/>
        </w:rPr>
        <w:t xml:space="preserve"> </w:t>
      </w:r>
      <w:proofErr w:type="spellStart"/>
      <w:r w:rsidRPr="00011759">
        <w:rPr>
          <w:rFonts w:ascii="TeleNeo Office" w:hAnsi="TeleNeo Office"/>
          <w:i/>
          <w:iCs/>
        </w:rPr>
        <w:t>регулаторни</w:t>
      </w:r>
      <w:proofErr w:type="spellEnd"/>
      <w:r w:rsidRPr="00011759">
        <w:rPr>
          <w:rFonts w:ascii="TeleNeo Office" w:hAnsi="TeleNeo Office"/>
          <w:i/>
          <w:iCs/>
        </w:rPr>
        <w:t xml:space="preserve"> </w:t>
      </w:r>
      <w:proofErr w:type="spellStart"/>
      <w:r w:rsidRPr="00011759">
        <w:rPr>
          <w:rFonts w:ascii="TeleNeo Office" w:hAnsi="TeleNeo Office"/>
          <w:i/>
          <w:iCs/>
        </w:rPr>
        <w:t>тела</w:t>
      </w:r>
      <w:proofErr w:type="spellEnd"/>
      <w:r w:rsidRPr="00011759">
        <w:rPr>
          <w:rFonts w:ascii="TeleNeo Office" w:hAnsi="TeleNeo Office"/>
          <w:i/>
          <w:iCs/>
        </w:rPr>
        <w:t xml:space="preserve"> </w:t>
      </w:r>
      <w:proofErr w:type="spellStart"/>
      <w:r w:rsidRPr="00011759">
        <w:rPr>
          <w:rFonts w:ascii="TeleNeo Office" w:hAnsi="TeleNeo Office"/>
          <w:i/>
          <w:iCs/>
        </w:rPr>
        <w:t>се</w:t>
      </w:r>
      <w:proofErr w:type="spellEnd"/>
      <w:r w:rsidRPr="00011759">
        <w:rPr>
          <w:rFonts w:ascii="TeleNeo Office" w:hAnsi="TeleNeo Office"/>
          <w:i/>
          <w:iCs/>
        </w:rPr>
        <w:t xml:space="preserve"> </w:t>
      </w:r>
      <w:proofErr w:type="spellStart"/>
      <w:r w:rsidRPr="00011759">
        <w:rPr>
          <w:rFonts w:ascii="TeleNeo Office" w:hAnsi="TeleNeo Office"/>
          <w:i/>
          <w:iCs/>
        </w:rPr>
        <w:t>овластени</w:t>
      </w:r>
      <w:proofErr w:type="spellEnd"/>
      <w:r w:rsidRPr="00011759">
        <w:rPr>
          <w:rFonts w:ascii="TeleNeo Office" w:hAnsi="TeleNeo Office"/>
          <w:i/>
          <w:iCs/>
        </w:rPr>
        <w:t xml:space="preserve"> </w:t>
      </w:r>
      <w:proofErr w:type="spellStart"/>
      <w:r w:rsidRPr="00011759">
        <w:rPr>
          <w:rFonts w:ascii="TeleNeo Office" w:hAnsi="TeleNeo Office"/>
          <w:i/>
          <w:iCs/>
        </w:rPr>
        <w:t>да</w:t>
      </w:r>
      <w:proofErr w:type="spellEnd"/>
      <w:r w:rsidRPr="00011759">
        <w:rPr>
          <w:rFonts w:ascii="TeleNeo Office" w:hAnsi="TeleNeo Office"/>
          <w:i/>
          <w:iCs/>
        </w:rPr>
        <w:t xml:space="preserve"> </w:t>
      </w:r>
      <w:proofErr w:type="spellStart"/>
      <w:r w:rsidRPr="00011759">
        <w:rPr>
          <w:rFonts w:ascii="TeleNeo Office" w:hAnsi="TeleNeo Office"/>
          <w:i/>
          <w:iCs/>
        </w:rPr>
        <w:t>наметнуваат</w:t>
      </w:r>
      <w:proofErr w:type="spellEnd"/>
      <w:r w:rsidRPr="00011759">
        <w:rPr>
          <w:rFonts w:ascii="TeleNeo Office" w:hAnsi="TeleNeo Office"/>
          <w:i/>
          <w:iCs/>
        </w:rPr>
        <w:t xml:space="preserve"> </w:t>
      </w:r>
      <w:proofErr w:type="spellStart"/>
      <w:r w:rsidRPr="00011759">
        <w:rPr>
          <w:rFonts w:ascii="TeleNeo Office" w:hAnsi="TeleNeo Office"/>
          <w:i/>
          <w:iCs/>
        </w:rPr>
        <w:t>административни</w:t>
      </w:r>
      <w:proofErr w:type="spellEnd"/>
      <w:r w:rsidRPr="00011759">
        <w:rPr>
          <w:rFonts w:ascii="TeleNeo Office" w:hAnsi="TeleNeo Office"/>
          <w:i/>
          <w:iCs/>
        </w:rPr>
        <w:t xml:space="preserve"> </w:t>
      </w:r>
      <w:proofErr w:type="spellStart"/>
      <w:r w:rsidRPr="00011759">
        <w:rPr>
          <w:rFonts w:ascii="TeleNeo Office" w:hAnsi="TeleNeo Office"/>
          <w:i/>
          <w:iCs/>
        </w:rPr>
        <w:t>надоместоци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операторите</w:t>
      </w:r>
      <w:proofErr w:type="spellEnd"/>
      <w:r w:rsidRPr="00011759">
        <w:rPr>
          <w:rFonts w:ascii="TeleNeo Office" w:hAnsi="TeleNeo Office"/>
          <w:i/>
          <w:iCs/>
        </w:rPr>
        <w:t xml:space="preserve"> </w:t>
      </w:r>
      <w:proofErr w:type="spellStart"/>
      <w:r w:rsidRPr="00011759">
        <w:rPr>
          <w:rFonts w:ascii="TeleNeo Office" w:hAnsi="TeleNeo Office"/>
          <w:i/>
          <w:iCs/>
        </w:rPr>
        <w:t>единствено</w:t>
      </w:r>
      <w:proofErr w:type="spellEnd"/>
      <w:r w:rsidRPr="00011759">
        <w:rPr>
          <w:rFonts w:ascii="TeleNeo Office" w:hAnsi="TeleNeo Office"/>
          <w:i/>
          <w:iCs/>
        </w:rPr>
        <w:t xml:space="preserve"> </w:t>
      </w:r>
      <w:proofErr w:type="spellStart"/>
      <w:r w:rsidRPr="00011759">
        <w:rPr>
          <w:rFonts w:ascii="TeleNeo Office" w:hAnsi="TeleNeo Office"/>
          <w:i/>
          <w:iCs/>
        </w:rPr>
        <w:t>со</w:t>
      </w:r>
      <w:proofErr w:type="spellEnd"/>
      <w:r w:rsidRPr="00011759">
        <w:rPr>
          <w:rFonts w:ascii="TeleNeo Office" w:hAnsi="TeleNeo Office"/>
          <w:i/>
          <w:iCs/>
        </w:rPr>
        <w:t xml:space="preserve"> </w:t>
      </w:r>
      <w:proofErr w:type="spellStart"/>
      <w:r w:rsidRPr="00011759">
        <w:rPr>
          <w:rFonts w:ascii="TeleNeo Office" w:hAnsi="TeleNeo Office"/>
          <w:i/>
          <w:iCs/>
        </w:rPr>
        <w:t>цел</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надоместување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трошоците</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управување</w:t>
      </w:r>
      <w:proofErr w:type="spellEnd"/>
      <w:r w:rsidRPr="00011759">
        <w:rPr>
          <w:rFonts w:ascii="TeleNeo Office" w:hAnsi="TeleNeo Office"/>
          <w:i/>
          <w:iCs/>
        </w:rPr>
        <w:t xml:space="preserve">, </w:t>
      </w:r>
      <w:proofErr w:type="spellStart"/>
      <w:r w:rsidRPr="00011759">
        <w:rPr>
          <w:rFonts w:ascii="TeleNeo Office" w:hAnsi="TeleNeo Office"/>
          <w:i/>
          <w:iCs/>
        </w:rPr>
        <w:t>контрола</w:t>
      </w:r>
      <w:proofErr w:type="spellEnd"/>
      <w:r w:rsidRPr="00011759">
        <w:rPr>
          <w:rFonts w:ascii="TeleNeo Office" w:hAnsi="TeleNeo Office"/>
          <w:i/>
          <w:iCs/>
        </w:rPr>
        <w:t xml:space="preserve">, </w:t>
      </w:r>
      <w:proofErr w:type="spellStart"/>
      <w:r w:rsidRPr="00011759">
        <w:rPr>
          <w:rFonts w:ascii="TeleNeo Office" w:hAnsi="TeleNeo Office"/>
          <w:i/>
          <w:iCs/>
        </w:rPr>
        <w:t>трошоците</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спроведување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процесот</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авторизација</w:t>
      </w:r>
      <w:proofErr w:type="spellEnd"/>
      <w:r w:rsidRPr="00011759">
        <w:rPr>
          <w:rFonts w:ascii="TeleNeo Office" w:hAnsi="TeleNeo Office"/>
          <w:i/>
          <w:iCs/>
        </w:rPr>
        <w:t xml:space="preserve">, </w:t>
      </w:r>
      <w:proofErr w:type="spellStart"/>
      <w:r w:rsidRPr="00011759">
        <w:rPr>
          <w:rFonts w:ascii="TeleNeo Office" w:hAnsi="TeleNeo Office"/>
          <w:i/>
          <w:iCs/>
        </w:rPr>
        <w:t>трошоците</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доделување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право</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користење</w:t>
      </w:r>
      <w:proofErr w:type="spellEnd"/>
      <w:r w:rsidRPr="00011759">
        <w:rPr>
          <w:rFonts w:ascii="TeleNeo Office" w:hAnsi="TeleNeo Office"/>
          <w:i/>
          <w:iCs/>
        </w:rPr>
        <w:t xml:space="preserve"> и </w:t>
      </w:r>
      <w:proofErr w:type="spellStart"/>
      <w:r w:rsidRPr="00011759">
        <w:rPr>
          <w:rFonts w:ascii="TeleNeo Office" w:hAnsi="TeleNeo Office"/>
          <w:i/>
          <w:iCs/>
        </w:rPr>
        <w:t>други</w:t>
      </w:r>
      <w:proofErr w:type="spellEnd"/>
      <w:r w:rsidRPr="00011759">
        <w:rPr>
          <w:rFonts w:ascii="TeleNeo Office" w:hAnsi="TeleNeo Office"/>
          <w:i/>
          <w:iCs/>
        </w:rPr>
        <w:t xml:space="preserve"> </w:t>
      </w:r>
      <w:proofErr w:type="spellStart"/>
      <w:r w:rsidRPr="00011759">
        <w:rPr>
          <w:rFonts w:ascii="TeleNeo Office" w:hAnsi="TeleNeo Office"/>
          <w:i/>
          <w:iCs/>
        </w:rPr>
        <w:t>специфични</w:t>
      </w:r>
      <w:proofErr w:type="spellEnd"/>
      <w:r w:rsidRPr="00011759">
        <w:rPr>
          <w:rFonts w:ascii="TeleNeo Office" w:hAnsi="TeleNeo Office"/>
          <w:i/>
          <w:iCs/>
        </w:rPr>
        <w:t xml:space="preserve"> </w:t>
      </w:r>
      <w:proofErr w:type="spellStart"/>
      <w:r w:rsidRPr="00011759">
        <w:rPr>
          <w:rFonts w:ascii="TeleNeo Office" w:hAnsi="TeleNeo Office"/>
          <w:i/>
          <w:iCs/>
        </w:rPr>
        <w:t>обврски</w:t>
      </w:r>
      <w:proofErr w:type="spellEnd"/>
      <w:r w:rsidRPr="00011759">
        <w:rPr>
          <w:rFonts w:ascii="TeleNeo Office" w:hAnsi="TeleNeo Office"/>
          <w:i/>
          <w:iCs/>
        </w:rPr>
        <w:t xml:space="preserve"> </w:t>
      </w:r>
      <w:proofErr w:type="spellStart"/>
      <w:r w:rsidRPr="00011759">
        <w:rPr>
          <w:rFonts w:ascii="TeleNeo Office" w:hAnsi="TeleNeo Office"/>
          <w:i/>
          <w:iCs/>
        </w:rPr>
        <w:t>како</w:t>
      </w:r>
      <w:proofErr w:type="spellEnd"/>
      <w:r w:rsidRPr="00011759">
        <w:rPr>
          <w:rFonts w:ascii="TeleNeo Office" w:hAnsi="TeleNeo Office"/>
          <w:i/>
          <w:iCs/>
        </w:rPr>
        <w:t xml:space="preserve"> </w:t>
      </w:r>
      <w:proofErr w:type="spellStart"/>
      <w:r w:rsidRPr="00011759">
        <w:rPr>
          <w:rFonts w:ascii="TeleNeo Office" w:hAnsi="TeleNeo Office"/>
          <w:i/>
          <w:iCs/>
        </w:rPr>
        <w:t>што</w:t>
      </w:r>
      <w:proofErr w:type="spellEnd"/>
      <w:r w:rsidRPr="00011759">
        <w:rPr>
          <w:rFonts w:ascii="TeleNeo Office" w:hAnsi="TeleNeo Office"/>
          <w:i/>
          <w:iCs/>
        </w:rPr>
        <w:t xml:space="preserve"> е </w:t>
      </w:r>
      <w:proofErr w:type="spellStart"/>
      <w:r w:rsidRPr="00011759">
        <w:rPr>
          <w:rFonts w:ascii="TeleNeo Office" w:hAnsi="TeleNeo Office"/>
          <w:i/>
          <w:iCs/>
        </w:rPr>
        <w:t>меѓународна</w:t>
      </w:r>
      <w:proofErr w:type="spellEnd"/>
      <w:r w:rsidRPr="00011759">
        <w:rPr>
          <w:rFonts w:ascii="TeleNeo Office" w:hAnsi="TeleNeo Office"/>
          <w:i/>
          <w:iCs/>
        </w:rPr>
        <w:t xml:space="preserve"> </w:t>
      </w:r>
      <w:proofErr w:type="spellStart"/>
      <w:r w:rsidRPr="00011759">
        <w:rPr>
          <w:rFonts w:ascii="TeleNeo Office" w:hAnsi="TeleNeo Office"/>
          <w:i/>
          <w:iCs/>
        </w:rPr>
        <w:t>соработка</w:t>
      </w:r>
      <w:proofErr w:type="spellEnd"/>
      <w:r w:rsidRPr="00011759">
        <w:rPr>
          <w:rFonts w:ascii="TeleNeo Office" w:hAnsi="TeleNeo Office"/>
          <w:i/>
          <w:iCs/>
        </w:rPr>
        <w:t xml:space="preserve">, </w:t>
      </w:r>
      <w:proofErr w:type="spellStart"/>
      <w:r w:rsidRPr="00011759">
        <w:rPr>
          <w:rFonts w:ascii="TeleNeo Office" w:hAnsi="TeleNeo Office"/>
          <w:i/>
          <w:iCs/>
        </w:rPr>
        <w:t>стандардизација</w:t>
      </w:r>
      <w:proofErr w:type="spellEnd"/>
      <w:r w:rsidRPr="00011759">
        <w:rPr>
          <w:rFonts w:ascii="TeleNeo Office" w:hAnsi="TeleNeo Office"/>
          <w:i/>
          <w:iCs/>
        </w:rPr>
        <w:t xml:space="preserve">, </w:t>
      </w:r>
      <w:proofErr w:type="spellStart"/>
      <w:r w:rsidRPr="00011759">
        <w:rPr>
          <w:rFonts w:ascii="TeleNeo Office" w:hAnsi="TeleNeo Office"/>
          <w:i/>
          <w:iCs/>
        </w:rPr>
        <w:t>анализа</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пазарите</w:t>
      </w:r>
      <w:proofErr w:type="spellEnd"/>
      <w:r w:rsidRPr="00011759">
        <w:rPr>
          <w:rFonts w:ascii="TeleNeo Office" w:hAnsi="TeleNeo Office"/>
          <w:i/>
          <w:iCs/>
        </w:rPr>
        <w:t xml:space="preserve">, </w:t>
      </w:r>
      <w:proofErr w:type="spellStart"/>
      <w:r w:rsidRPr="00011759">
        <w:rPr>
          <w:rFonts w:ascii="TeleNeo Office" w:hAnsi="TeleNeo Office"/>
          <w:i/>
          <w:iCs/>
        </w:rPr>
        <w:t>мониторинг</w:t>
      </w:r>
      <w:proofErr w:type="spellEnd"/>
      <w:r w:rsidRPr="00011759">
        <w:rPr>
          <w:rFonts w:ascii="TeleNeo Office" w:hAnsi="TeleNeo Office"/>
          <w:i/>
          <w:iCs/>
        </w:rPr>
        <w:t xml:space="preserve">, </w:t>
      </w:r>
      <w:proofErr w:type="spellStart"/>
      <w:r w:rsidRPr="00011759">
        <w:rPr>
          <w:rFonts w:ascii="TeleNeo Office" w:hAnsi="TeleNeo Office"/>
          <w:i/>
          <w:iCs/>
        </w:rPr>
        <w:t>усогласеност</w:t>
      </w:r>
      <w:proofErr w:type="spellEnd"/>
      <w:r w:rsidRPr="00011759">
        <w:rPr>
          <w:rFonts w:ascii="TeleNeo Office" w:hAnsi="TeleNeo Office"/>
          <w:i/>
          <w:iCs/>
        </w:rPr>
        <w:t xml:space="preserve"> и </w:t>
      </w:r>
      <w:proofErr w:type="spellStart"/>
      <w:r w:rsidRPr="00011759">
        <w:rPr>
          <w:rFonts w:ascii="TeleNeo Office" w:hAnsi="TeleNeo Office"/>
          <w:i/>
          <w:iCs/>
        </w:rPr>
        <w:t>други</w:t>
      </w:r>
      <w:proofErr w:type="spellEnd"/>
      <w:r w:rsidRPr="00011759">
        <w:rPr>
          <w:rFonts w:ascii="TeleNeo Office" w:hAnsi="TeleNeo Office"/>
          <w:i/>
          <w:iCs/>
        </w:rPr>
        <w:t xml:space="preserve"> </w:t>
      </w:r>
      <w:proofErr w:type="spellStart"/>
      <w:r w:rsidRPr="00011759">
        <w:rPr>
          <w:rFonts w:ascii="TeleNeo Office" w:hAnsi="TeleNeo Office"/>
          <w:i/>
          <w:iCs/>
        </w:rPr>
        <w:t>контроли</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пазарот</w:t>
      </w:r>
      <w:proofErr w:type="spellEnd"/>
      <w:r w:rsidRPr="00011759">
        <w:rPr>
          <w:rFonts w:ascii="TeleNeo Office" w:hAnsi="TeleNeo Office"/>
          <w:i/>
          <w:iCs/>
        </w:rPr>
        <w:t xml:space="preserve">, </w:t>
      </w:r>
      <w:proofErr w:type="spellStart"/>
      <w:r w:rsidRPr="00011759">
        <w:rPr>
          <w:rFonts w:ascii="TeleNeo Office" w:hAnsi="TeleNeo Office"/>
          <w:i/>
          <w:iCs/>
        </w:rPr>
        <w:t>како</w:t>
      </w:r>
      <w:proofErr w:type="spellEnd"/>
      <w:r w:rsidRPr="00011759">
        <w:rPr>
          <w:rFonts w:ascii="TeleNeo Office" w:hAnsi="TeleNeo Office"/>
          <w:i/>
          <w:iCs/>
        </w:rPr>
        <w:t xml:space="preserve"> и </w:t>
      </w:r>
      <w:proofErr w:type="spellStart"/>
      <w:r w:rsidRPr="00011759">
        <w:rPr>
          <w:rFonts w:ascii="TeleNeo Office" w:hAnsi="TeleNeo Office"/>
          <w:i/>
          <w:iCs/>
        </w:rPr>
        <w:t>регулативните</w:t>
      </w:r>
      <w:proofErr w:type="spellEnd"/>
      <w:r w:rsidRPr="00011759">
        <w:rPr>
          <w:rFonts w:ascii="TeleNeo Office" w:hAnsi="TeleNeo Office"/>
          <w:i/>
          <w:iCs/>
        </w:rPr>
        <w:t xml:space="preserve"> </w:t>
      </w:r>
      <w:proofErr w:type="spellStart"/>
      <w:r w:rsidRPr="00011759">
        <w:rPr>
          <w:rFonts w:ascii="TeleNeo Office" w:hAnsi="TeleNeo Office"/>
          <w:i/>
          <w:iCs/>
        </w:rPr>
        <w:t>активности</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подготовка</w:t>
      </w:r>
      <w:proofErr w:type="spellEnd"/>
      <w:r w:rsidRPr="00011759">
        <w:rPr>
          <w:rFonts w:ascii="TeleNeo Office" w:hAnsi="TeleNeo Office"/>
          <w:i/>
          <w:iCs/>
        </w:rPr>
        <w:t xml:space="preserve"> и </w:t>
      </w:r>
      <w:proofErr w:type="spellStart"/>
      <w:r w:rsidRPr="00011759">
        <w:rPr>
          <w:rFonts w:ascii="TeleNeo Office" w:hAnsi="TeleNeo Office"/>
          <w:i/>
          <w:iCs/>
        </w:rPr>
        <w:t>наметнување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обврските</w:t>
      </w:r>
      <w:proofErr w:type="spellEnd"/>
      <w:r w:rsidRPr="00011759">
        <w:rPr>
          <w:rFonts w:ascii="TeleNeo Office" w:hAnsi="TeleNeo Office"/>
          <w:i/>
          <w:iCs/>
        </w:rPr>
        <w:t xml:space="preserve"> </w:t>
      </w:r>
      <w:proofErr w:type="spellStart"/>
      <w:r w:rsidRPr="00011759">
        <w:rPr>
          <w:rFonts w:ascii="TeleNeo Office" w:hAnsi="TeleNeo Office"/>
          <w:i/>
          <w:iCs/>
        </w:rPr>
        <w:t>од</w:t>
      </w:r>
      <w:proofErr w:type="spellEnd"/>
      <w:r w:rsidRPr="00011759">
        <w:rPr>
          <w:rFonts w:ascii="TeleNeo Office" w:hAnsi="TeleNeo Office"/>
          <w:i/>
          <w:iCs/>
        </w:rPr>
        <w:t xml:space="preserve"> </w:t>
      </w:r>
      <w:proofErr w:type="spellStart"/>
      <w:r w:rsidRPr="00011759">
        <w:rPr>
          <w:rFonts w:ascii="TeleNeo Office" w:hAnsi="TeleNeo Office"/>
          <w:i/>
          <w:iCs/>
        </w:rPr>
        <w:t>секундарната</w:t>
      </w:r>
      <w:proofErr w:type="spellEnd"/>
      <w:r w:rsidRPr="00011759">
        <w:rPr>
          <w:rFonts w:ascii="TeleNeo Office" w:hAnsi="TeleNeo Office"/>
          <w:i/>
          <w:iCs/>
        </w:rPr>
        <w:t xml:space="preserve"> </w:t>
      </w:r>
      <w:proofErr w:type="spellStart"/>
      <w:r w:rsidRPr="00011759">
        <w:rPr>
          <w:rFonts w:ascii="TeleNeo Office" w:hAnsi="TeleNeo Office"/>
          <w:i/>
          <w:iCs/>
        </w:rPr>
        <w:t>легислатива</w:t>
      </w:r>
      <w:proofErr w:type="spellEnd"/>
      <w:r w:rsidRPr="00011759">
        <w:rPr>
          <w:rFonts w:ascii="TeleNeo Office" w:hAnsi="TeleNeo Office"/>
          <w:i/>
          <w:iCs/>
        </w:rPr>
        <w:t xml:space="preserve">. </w:t>
      </w:r>
      <w:proofErr w:type="spellStart"/>
      <w:proofErr w:type="gramStart"/>
      <w:r w:rsidRPr="00011759">
        <w:rPr>
          <w:rFonts w:ascii="TeleNeo Office" w:hAnsi="TeleNeo Office"/>
          <w:i/>
          <w:iCs/>
        </w:rPr>
        <w:t>Административните</w:t>
      </w:r>
      <w:proofErr w:type="spellEnd"/>
      <w:r w:rsidRPr="00011759">
        <w:rPr>
          <w:rFonts w:ascii="TeleNeo Office" w:hAnsi="TeleNeo Office"/>
          <w:i/>
          <w:iCs/>
        </w:rPr>
        <w:t xml:space="preserve">  </w:t>
      </w:r>
      <w:proofErr w:type="spellStart"/>
      <w:r w:rsidRPr="00011759">
        <w:rPr>
          <w:rFonts w:ascii="TeleNeo Office" w:hAnsi="TeleNeo Office"/>
          <w:i/>
          <w:iCs/>
        </w:rPr>
        <w:t>надоместоци</w:t>
      </w:r>
      <w:proofErr w:type="spellEnd"/>
      <w:proofErr w:type="gramEnd"/>
      <w:r w:rsidRPr="00011759">
        <w:rPr>
          <w:rFonts w:ascii="TeleNeo Office" w:hAnsi="TeleNeo Office"/>
          <w:i/>
          <w:iCs/>
        </w:rPr>
        <w:t xml:space="preserve"> </w:t>
      </w:r>
      <w:proofErr w:type="spellStart"/>
      <w:r w:rsidRPr="00011759">
        <w:rPr>
          <w:rFonts w:ascii="TeleNeo Office" w:hAnsi="TeleNeo Office"/>
          <w:i/>
          <w:iCs/>
        </w:rPr>
        <w:t>наметнати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операторите</w:t>
      </w:r>
      <w:proofErr w:type="spellEnd"/>
      <w:r w:rsidRPr="00011759">
        <w:rPr>
          <w:rFonts w:ascii="TeleNeo Office" w:hAnsi="TeleNeo Office"/>
          <w:i/>
          <w:iCs/>
        </w:rPr>
        <w:t xml:space="preserve"> </w:t>
      </w:r>
      <w:proofErr w:type="spellStart"/>
      <w:r w:rsidRPr="00011759">
        <w:rPr>
          <w:rFonts w:ascii="TeleNeo Office" w:hAnsi="TeleNeo Office"/>
          <w:i/>
          <w:iCs/>
        </w:rPr>
        <w:t>мора</w:t>
      </w:r>
      <w:proofErr w:type="spellEnd"/>
      <w:r w:rsidRPr="00011759">
        <w:rPr>
          <w:rFonts w:ascii="TeleNeo Office" w:hAnsi="TeleNeo Office"/>
          <w:i/>
          <w:iCs/>
        </w:rPr>
        <w:t xml:space="preserve"> </w:t>
      </w:r>
      <w:proofErr w:type="spellStart"/>
      <w:r w:rsidRPr="00011759">
        <w:rPr>
          <w:rFonts w:ascii="TeleNeo Office" w:hAnsi="TeleNeo Office"/>
          <w:i/>
          <w:iCs/>
        </w:rPr>
        <w:t>да</w:t>
      </w:r>
      <w:proofErr w:type="spellEnd"/>
      <w:r w:rsidRPr="00011759">
        <w:rPr>
          <w:rFonts w:ascii="TeleNeo Office" w:hAnsi="TeleNeo Office"/>
          <w:i/>
          <w:iCs/>
        </w:rPr>
        <w:t xml:space="preserve"> </w:t>
      </w:r>
      <w:proofErr w:type="spellStart"/>
      <w:r w:rsidRPr="00011759">
        <w:rPr>
          <w:rFonts w:ascii="TeleNeo Office" w:hAnsi="TeleNeo Office"/>
          <w:i/>
          <w:iCs/>
        </w:rPr>
        <w:t>бидат</w:t>
      </w:r>
      <w:proofErr w:type="spellEnd"/>
      <w:r w:rsidRPr="00011759">
        <w:rPr>
          <w:rFonts w:ascii="TeleNeo Office" w:hAnsi="TeleNeo Office"/>
          <w:i/>
          <w:iCs/>
        </w:rPr>
        <w:t xml:space="preserve"> </w:t>
      </w:r>
      <w:proofErr w:type="spellStart"/>
      <w:r w:rsidRPr="00011759">
        <w:rPr>
          <w:rFonts w:ascii="TeleNeo Office" w:hAnsi="TeleNeo Office"/>
          <w:i/>
          <w:iCs/>
        </w:rPr>
        <w:t>ограничени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административните</w:t>
      </w:r>
      <w:proofErr w:type="spellEnd"/>
      <w:r w:rsidRPr="00011759">
        <w:rPr>
          <w:rFonts w:ascii="TeleNeo Office" w:hAnsi="TeleNeo Office"/>
          <w:i/>
          <w:iCs/>
        </w:rPr>
        <w:t xml:space="preserve"> </w:t>
      </w:r>
      <w:proofErr w:type="spellStart"/>
      <w:r w:rsidRPr="00011759">
        <w:rPr>
          <w:rFonts w:ascii="TeleNeo Office" w:hAnsi="TeleNeo Office"/>
          <w:i/>
          <w:iCs/>
        </w:rPr>
        <w:t>трошоци</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извршување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регулативните</w:t>
      </w:r>
      <w:proofErr w:type="spellEnd"/>
      <w:r w:rsidRPr="00011759">
        <w:rPr>
          <w:rFonts w:ascii="TeleNeo Office" w:hAnsi="TeleNeo Office"/>
          <w:i/>
          <w:iCs/>
        </w:rPr>
        <w:t xml:space="preserve"> </w:t>
      </w:r>
      <w:proofErr w:type="spellStart"/>
      <w:r w:rsidRPr="00011759">
        <w:rPr>
          <w:rFonts w:ascii="TeleNeo Office" w:hAnsi="TeleNeo Office"/>
          <w:i/>
          <w:iCs/>
        </w:rPr>
        <w:t>функции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националните</w:t>
      </w:r>
      <w:proofErr w:type="spellEnd"/>
      <w:r w:rsidRPr="00011759">
        <w:rPr>
          <w:rFonts w:ascii="TeleNeo Office" w:hAnsi="TeleNeo Office"/>
          <w:i/>
          <w:iCs/>
        </w:rPr>
        <w:t xml:space="preserve"> </w:t>
      </w:r>
      <w:proofErr w:type="spellStart"/>
      <w:r w:rsidRPr="00011759">
        <w:rPr>
          <w:rFonts w:ascii="TeleNeo Office" w:hAnsi="TeleNeo Office"/>
          <w:i/>
          <w:iCs/>
        </w:rPr>
        <w:t>регулаторни</w:t>
      </w:r>
      <w:proofErr w:type="spellEnd"/>
      <w:r w:rsidRPr="00011759">
        <w:rPr>
          <w:rFonts w:ascii="TeleNeo Office" w:hAnsi="TeleNeo Office"/>
          <w:i/>
          <w:iCs/>
        </w:rPr>
        <w:t xml:space="preserve"> </w:t>
      </w:r>
      <w:proofErr w:type="spellStart"/>
      <w:r w:rsidRPr="00011759">
        <w:rPr>
          <w:rFonts w:ascii="TeleNeo Office" w:hAnsi="TeleNeo Office"/>
          <w:i/>
          <w:iCs/>
        </w:rPr>
        <w:t>тела</w:t>
      </w:r>
      <w:proofErr w:type="spellEnd"/>
      <w:r w:rsidRPr="00011759">
        <w:rPr>
          <w:rFonts w:ascii="TeleNeo Office" w:hAnsi="TeleNeo Office"/>
          <w:i/>
          <w:iCs/>
        </w:rPr>
        <w:t xml:space="preserve">. </w:t>
      </w:r>
    </w:p>
    <w:p w14:paraId="5F7EEF44" w14:textId="77777777" w:rsidR="00011759" w:rsidRPr="00011759" w:rsidRDefault="00011759" w:rsidP="00C267CD">
      <w:pPr>
        <w:jc w:val="both"/>
        <w:rPr>
          <w:rFonts w:ascii="TeleNeo Office" w:hAnsi="TeleNeo Office"/>
          <w:lang w:val="mk-MK"/>
        </w:rPr>
      </w:pPr>
    </w:p>
    <w:p w14:paraId="77C6D08B" w14:textId="4926EF45" w:rsidR="00C267CD" w:rsidRPr="00C20D52" w:rsidRDefault="00C267CD" w:rsidP="00C267CD">
      <w:pPr>
        <w:jc w:val="both"/>
        <w:rPr>
          <w:rFonts w:ascii="TeleNeo Office" w:hAnsi="TeleNeo Office"/>
        </w:rPr>
      </w:pPr>
      <w:r w:rsidRPr="00C20D52">
        <w:rPr>
          <w:rFonts w:ascii="TeleNeo Office" w:hAnsi="TeleNeo Office"/>
        </w:rPr>
        <w:t xml:space="preserve">  </w:t>
      </w:r>
    </w:p>
    <w:p w14:paraId="6D660434" w14:textId="6586E492" w:rsidR="00C267CD" w:rsidRPr="00237541" w:rsidRDefault="00C267CD" w:rsidP="00C267CD">
      <w:pPr>
        <w:jc w:val="both"/>
        <w:rPr>
          <w:rFonts w:ascii="TeleNeo Office" w:hAnsi="TeleNeo Office"/>
          <w:b/>
          <w:bCs/>
          <w:strike/>
          <w:color w:val="FF0000"/>
          <w:lang w:val="mk-MK"/>
        </w:rPr>
      </w:pPr>
      <w:r w:rsidRPr="00237541">
        <w:rPr>
          <w:rFonts w:ascii="TeleNeo Office" w:hAnsi="TeleNeo Office"/>
          <w:b/>
          <w:bCs/>
          <w:strike/>
          <w:color w:val="FF0000"/>
          <w:lang w:val="mk-MK"/>
        </w:rPr>
        <w:t xml:space="preserve">Член 31 </w:t>
      </w:r>
      <w:proofErr w:type="spellStart"/>
      <w:r w:rsidRPr="00237541">
        <w:rPr>
          <w:rFonts w:ascii="TeleNeo Office" w:hAnsi="TeleNeo Office"/>
          <w:b/>
          <w:bCs/>
          <w:strike/>
          <w:color w:val="FF0000"/>
        </w:rPr>
        <w:t>Финансирање</w:t>
      </w:r>
      <w:proofErr w:type="spellEnd"/>
      <w:r w:rsidRPr="00237541">
        <w:rPr>
          <w:rFonts w:ascii="TeleNeo Office" w:hAnsi="TeleNeo Office"/>
          <w:b/>
          <w:bCs/>
          <w:strike/>
          <w:color w:val="FF0000"/>
        </w:rPr>
        <w:t xml:space="preserve"> </w:t>
      </w:r>
      <w:proofErr w:type="spellStart"/>
      <w:r w:rsidRPr="00237541">
        <w:rPr>
          <w:rFonts w:ascii="TeleNeo Office" w:hAnsi="TeleNeo Office"/>
          <w:b/>
          <w:bCs/>
          <w:strike/>
          <w:color w:val="FF0000"/>
        </w:rPr>
        <w:t>на</w:t>
      </w:r>
      <w:proofErr w:type="spellEnd"/>
      <w:r w:rsidRPr="00237541">
        <w:rPr>
          <w:rFonts w:ascii="TeleNeo Office" w:hAnsi="TeleNeo Office"/>
          <w:b/>
          <w:bCs/>
          <w:strike/>
          <w:color w:val="FF0000"/>
        </w:rPr>
        <w:t xml:space="preserve"> </w:t>
      </w:r>
      <w:proofErr w:type="spellStart"/>
      <w:r w:rsidRPr="00237541">
        <w:rPr>
          <w:rFonts w:ascii="TeleNeo Office" w:hAnsi="TeleNeo Office"/>
          <w:b/>
          <w:bCs/>
          <w:strike/>
          <w:color w:val="FF0000"/>
        </w:rPr>
        <w:t>Оперативно-техничката</w:t>
      </w:r>
      <w:proofErr w:type="spellEnd"/>
      <w:r w:rsidRPr="00237541">
        <w:rPr>
          <w:rFonts w:ascii="TeleNeo Office" w:hAnsi="TeleNeo Office"/>
          <w:b/>
          <w:bCs/>
          <w:strike/>
          <w:color w:val="FF0000"/>
        </w:rPr>
        <w:t xml:space="preserve"> </w:t>
      </w:r>
      <w:proofErr w:type="spellStart"/>
      <w:r w:rsidRPr="00237541">
        <w:rPr>
          <w:rFonts w:ascii="TeleNeo Office" w:hAnsi="TeleNeo Office"/>
          <w:b/>
          <w:bCs/>
          <w:strike/>
          <w:color w:val="FF0000"/>
        </w:rPr>
        <w:t>агенција</w:t>
      </w:r>
      <w:proofErr w:type="spellEnd"/>
    </w:p>
    <w:p w14:paraId="0CACE57A" w14:textId="77777777" w:rsidR="00C267CD" w:rsidRPr="00237541" w:rsidRDefault="00C267CD" w:rsidP="00C267CD">
      <w:pPr>
        <w:jc w:val="both"/>
        <w:rPr>
          <w:rFonts w:ascii="TeleNeo Office" w:hAnsi="TeleNeo Office"/>
          <w:b/>
          <w:bCs/>
          <w:strike/>
          <w:color w:val="FF0000"/>
          <w:lang w:val="mk-MK"/>
        </w:rPr>
      </w:pPr>
    </w:p>
    <w:p w14:paraId="363856A5" w14:textId="02FBB073" w:rsidR="00C267CD" w:rsidRPr="00237541" w:rsidRDefault="00C267CD" w:rsidP="00C267CD">
      <w:pPr>
        <w:jc w:val="both"/>
        <w:rPr>
          <w:rFonts w:ascii="TeleNeo Office" w:hAnsi="TeleNeo Office"/>
          <w:strike/>
          <w:color w:val="FF0000"/>
          <w:lang w:val="mk-MK"/>
        </w:rPr>
      </w:pPr>
      <w:r w:rsidRPr="00237541">
        <w:rPr>
          <w:rFonts w:ascii="TeleNeo Office" w:hAnsi="TeleNeo Office"/>
          <w:strike/>
          <w:color w:val="FF0000"/>
          <w:lang w:val="mk-MK"/>
        </w:rPr>
        <w:t>(1) Агенцијата е должна дел од средствата остварени од приходите од надоместоците утврдени во оваа глава да ги пренесе како средства наменети за финансирање на дејноста на Оперативно-техничката агенција, заради обезбедување на соодветни финансиски, човечки и технички ресурси со цел Оперативно-техничката агенција да може да ги спроведе надлежностите утврдени со Законот за оперативно-техничка агенција и Законот за следење на комуникациите и тоа:</w:t>
      </w:r>
    </w:p>
    <w:p w14:paraId="2A60DBAC" w14:textId="77777777" w:rsidR="00C267CD" w:rsidRPr="00237541" w:rsidRDefault="00C267CD" w:rsidP="00C267CD">
      <w:pPr>
        <w:jc w:val="both"/>
        <w:rPr>
          <w:rFonts w:ascii="TeleNeo Office" w:hAnsi="TeleNeo Office"/>
          <w:strike/>
          <w:color w:val="FF0000"/>
          <w:lang w:val="mk-MK"/>
        </w:rPr>
      </w:pPr>
      <w:r w:rsidRPr="00237541">
        <w:rPr>
          <w:rFonts w:ascii="TeleNeo Office" w:hAnsi="TeleNeo Office"/>
          <w:strike/>
          <w:color w:val="FF0000"/>
          <w:lang w:val="mk-MK"/>
        </w:rPr>
        <w:t>- 50% од вкупните реализирани приходи кои Агенцијата ги остварила за претходната календарска година од приходите од годишните надоместоци кои операторите ги плаќаат за надзор на пазарот, утврдени во годишниот извештај за работа на Агенцијата за претходната календарска година, усвоен од Комисијата на Агенцијата и</w:t>
      </w:r>
    </w:p>
    <w:p w14:paraId="60D82641" w14:textId="77777777" w:rsidR="00C267CD" w:rsidRPr="00237541" w:rsidRDefault="00C267CD" w:rsidP="00C267CD">
      <w:pPr>
        <w:jc w:val="both"/>
        <w:rPr>
          <w:rFonts w:ascii="TeleNeo Office" w:hAnsi="TeleNeo Office"/>
          <w:strike/>
          <w:color w:val="FF0000"/>
          <w:lang w:val="mk-MK"/>
        </w:rPr>
      </w:pPr>
      <w:r w:rsidRPr="00237541">
        <w:rPr>
          <w:rFonts w:ascii="TeleNeo Office" w:hAnsi="TeleNeo Office"/>
          <w:strike/>
          <w:color w:val="FF0000"/>
          <w:lang w:val="mk-MK"/>
        </w:rPr>
        <w:t>- 10% од вкупните реализирани приходи кои Агенцијата ги остварила за претходната календарска година од приходите од годишните надоместоци за користење на радиофреквенции од страна на имателите на одобренија за користење на радиофреквенции, утврдени во годишниот извештај за работа на Агенцијата за претходната календарска година, усвоен од Комисијата на Агенцијата.</w:t>
      </w:r>
    </w:p>
    <w:p w14:paraId="5F408479" w14:textId="77777777" w:rsidR="00C267CD" w:rsidRPr="00237541" w:rsidRDefault="00C267CD" w:rsidP="00C267CD">
      <w:pPr>
        <w:jc w:val="both"/>
        <w:rPr>
          <w:rFonts w:ascii="TeleNeo Office" w:hAnsi="TeleNeo Office"/>
          <w:strike/>
          <w:color w:val="FF0000"/>
          <w:lang w:val="mk-MK"/>
        </w:rPr>
      </w:pPr>
      <w:r w:rsidRPr="00237541">
        <w:rPr>
          <w:rFonts w:ascii="TeleNeo Office" w:hAnsi="TeleNeo Office"/>
          <w:strike/>
          <w:color w:val="FF0000"/>
          <w:lang w:val="mk-MK"/>
        </w:rPr>
        <w:t>(2) Износите од ставот (1) на овој член Агенцијата е должна да ги исплати на Оперативно-техничката агенција најдоцна до 15 април во тековната година.</w:t>
      </w:r>
    </w:p>
    <w:p w14:paraId="1E786861" w14:textId="77777777" w:rsidR="00026CB4" w:rsidRPr="00C20D52" w:rsidRDefault="00026CB4" w:rsidP="00C267CD">
      <w:pPr>
        <w:jc w:val="both"/>
        <w:rPr>
          <w:rFonts w:ascii="TeleNeo Office" w:hAnsi="TeleNeo Office"/>
          <w:strike/>
          <w:lang w:val="mk-MK"/>
        </w:rPr>
      </w:pPr>
    </w:p>
    <w:p w14:paraId="7B86F169" w14:textId="578158A7" w:rsidR="00EA00AB" w:rsidRPr="00026CB4" w:rsidRDefault="00C267CD" w:rsidP="008C2834">
      <w:pPr>
        <w:jc w:val="both"/>
        <w:rPr>
          <w:rFonts w:ascii="TeleNeo Office" w:hAnsi="TeleNeo Office"/>
          <w:i/>
          <w:iCs/>
          <w:lang w:val="mk-MK"/>
        </w:rPr>
      </w:pPr>
      <w:r w:rsidRPr="00026CB4">
        <w:rPr>
          <w:rFonts w:ascii="TeleNeo Office" w:hAnsi="TeleNeo Office"/>
          <w:i/>
          <w:iCs/>
          <w:lang w:val="mk-MK"/>
        </w:rPr>
        <w:t>Врз основа на овој член од ЗЕК за финансирање на ОТА од буџетот на АЕК се издвојуваат средства во висина од 10% од вкупната такса за радиофреквенција и 50% од вкупната годишниот надомест за надзор на пазарот. Оттука, сегашната сума на надоместокот за радиофреквенции не дава реална слика за висината на надоместоците за радиофреквенции во Македонија и создава забуна при правењето компаративни анализи со надоместоците од други европски земји бидејќи има скриени трошоци за други цели кои на никаков начин не се поврзани со радиофреквенциите. Од тие причини, потребно е финансирањето на ОТА да се одвои од буџетот на Агенцијата и да се дефинира како посебен надоместок во рамките на законот со кој се регулира работењето на ОТА, а надоместоците што операторите ги плаќаат на АЕК треба што поскоро да се намалат на потребното ниво за функционирање на АЕК. Поради сето</w:t>
      </w:r>
      <w:r w:rsidR="0075195E" w:rsidRPr="00026CB4">
        <w:rPr>
          <w:rFonts w:ascii="TeleNeo Office" w:hAnsi="TeleNeo Office"/>
          <w:i/>
          <w:iCs/>
          <w:lang w:val="mk-MK"/>
        </w:rPr>
        <w:t xml:space="preserve"> </w:t>
      </w:r>
      <w:r w:rsidRPr="00026CB4">
        <w:rPr>
          <w:rFonts w:ascii="TeleNeo Office" w:hAnsi="TeleNeo Office"/>
          <w:i/>
          <w:iCs/>
          <w:lang w:val="mk-MK"/>
        </w:rPr>
        <w:t>понапред наведено предлагаме бришење на членот 31.</w:t>
      </w:r>
    </w:p>
    <w:p w14:paraId="5FE8115D" w14:textId="77777777" w:rsidR="00011759" w:rsidRPr="00C20D52" w:rsidRDefault="00011759" w:rsidP="008C2834">
      <w:pPr>
        <w:jc w:val="both"/>
        <w:rPr>
          <w:rFonts w:ascii="TeleNeo Office" w:hAnsi="TeleNeo Office"/>
          <w:lang w:val="mk-MK"/>
        </w:rPr>
      </w:pPr>
    </w:p>
    <w:p w14:paraId="3C1BBA92" w14:textId="007E121C" w:rsidR="00775EED" w:rsidRPr="00C20D52" w:rsidRDefault="00775EED" w:rsidP="008C2834">
      <w:pPr>
        <w:jc w:val="both"/>
        <w:rPr>
          <w:rFonts w:ascii="TeleNeo Office" w:hAnsi="TeleNeo Office"/>
          <w:b/>
          <w:bCs/>
          <w:lang w:val="mk-MK"/>
        </w:rPr>
      </w:pPr>
    </w:p>
    <w:p w14:paraId="7568B1C2" w14:textId="75B73D33" w:rsidR="00B05E42" w:rsidRPr="00C20D52" w:rsidRDefault="000A1859" w:rsidP="008C2834">
      <w:pPr>
        <w:jc w:val="both"/>
        <w:rPr>
          <w:rFonts w:ascii="TeleNeo Office" w:hAnsi="TeleNeo Office"/>
          <w:b/>
          <w:bCs/>
          <w:lang w:val="mk-MK"/>
        </w:rPr>
      </w:pPr>
      <w:r w:rsidRPr="00C20D52">
        <w:rPr>
          <w:rFonts w:ascii="TeleNeo Office" w:hAnsi="TeleNeo Office"/>
          <w:lang w:val="mk-MK"/>
        </w:rPr>
        <w:t xml:space="preserve">Во </w:t>
      </w:r>
      <w:r w:rsidRPr="00C20D52">
        <w:rPr>
          <w:rFonts w:ascii="TeleNeo Office" w:hAnsi="TeleNeo Office"/>
          <w:b/>
          <w:bCs/>
          <w:lang w:val="mk-MK"/>
        </w:rPr>
        <w:t>член 32</w:t>
      </w:r>
      <w:r w:rsidRPr="00C20D52">
        <w:rPr>
          <w:rFonts w:ascii="TeleNeo Office" w:hAnsi="TeleNeo Office"/>
          <w:lang w:val="mk-MK"/>
        </w:rPr>
        <w:t xml:space="preserve"> </w:t>
      </w:r>
      <w:r w:rsidR="00B05E42" w:rsidRPr="00316035">
        <w:rPr>
          <w:rFonts w:ascii="TeleNeo Office" w:hAnsi="TeleNeo Office"/>
          <w:b/>
          <w:bCs/>
          <w:lang w:val="mk-MK"/>
        </w:rPr>
        <w:t>Надоместок за надзор на пазарот</w:t>
      </w:r>
      <w:r w:rsidRPr="00C20D52">
        <w:rPr>
          <w:rFonts w:ascii="TeleNeo Office" w:hAnsi="TeleNeo Office"/>
          <w:b/>
          <w:bCs/>
          <w:lang w:val="mk-MK"/>
        </w:rPr>
        <w:t xml:space="preserve"> </w:t>
      </w:r>
      <w:r w:rsidRPr="00C20D52">
        <w:rPr>
          <w:rFonts w:ascii="TeleNeo Office" w:hAnsi="TeleNeo Office"/>
          <w:lang w:val="mk-MK"/>
        </w:rPr>
        <w:t>предлагаме</w:t>
      </w:r>
      <w:r w:rsidR="00011759">
        <w:rPr>
          <w:rFonts w:ascii="TeleNeo Office" w:hAnsi="TeleNeo Office"/>
          <w:lang w:val="mk-MK"/>
        </w:rPr>
        <w:t xml:space="preserve"> измена на став 2 како што следи</w:t>
      </w:r>
      <w:r w:rsidR="00011759" w:rsidRPr="00316035">
        <w:rPr>
          <w:rFonts w:ascii="TeleNeo Office" w:hAnsi="TeleNeo Office"/>
          <w:lang w:val="mk-MK"/>
        </w:rPr>
        <w:t>:</w:t>
      </w:r>
      <w:r w:rsidR="0014239F" w:rsidRPr="00C20D52">
        <w:rPr>
          <w:rFonts w:ascii="TeleNeo Office" w:hAnsi="TeleNeo Office"/>
          <w:lang w:val="mk-MK"/>
        </w:rPr>
        <w:t xml:space="preserve"> </w:t>
      </w:r>
    </w:p>
    <w:p w14:paraId="4C786646" w14:textId="77777777" w:rsidR="00B05E42" w:rsidRPr="00316035" w:rsidRDefault="00B05E42" w:rsidP="008C2834">
      <w:pPr>
        <w:jc w:val="both"/>
        <w:rPr>
          <w:rFonts w:ascii="TeleNeo Office" w:hAnsi="TeleNeo Office"/>
          <w:b/>
          <w:bCs/>
          <w:lang w:val="mk-MK"/>
        </w:rPr>
      </w:pPr>
    </w:p>
    <w:p w14:paraId="700468BD" w14:textId="0951B6B3" w:rsidR="00B05E42" w:rsidRPr="00316035" w:rsidRDefault="00B05E42" w:rsidP="008C2834">
      <w:pPr>
        <w:jc w:val="both"/>
        <w:rPr>
          <w:rFonts w:ascii="TeleNeo Office" w:hAnsi="TeleNeo Office"/>
          <w:lang w:val="mk-MK"/>
        </w:rPr>
      </w:pPr>
      <w:r w:rsidRPr="00316035">
        <w:rPr>
          <w:rFonts w:ascii="TeleNeo Office" w:hAnsi="TeleNeo Office"/>
          <w:lang w:val="mk-MK"/>
        </w:rPr>
        <w:t>(2) Годишниот надоместок од ставот (1) на овој член изнесува најмногу до 0,</w:t>
      </w:r>
      <w:r w:rsidRPr="00316035">
        <w:rPr>
          <w:rFonts w:ascii="TeleNeo Office" w:hAnsi="TeleNeo Office"/>
          <w:strike/>
          <w:lang w:val="mk-MK"/>
        </w:rPr>
        <w:t>30</w:t>
      </w:r>
      <w:r w:rsidR="0014239F" w:rsidRPr="00C20D52">
        <w:rPr>
          <w:rFonts w:ascii="TeleNeo Office" w:hAnsi="TeleNeo Office"/>
          <w:color w:val="C00000"/>
          <w:lang w:val="mk-MK"/>
        </w:rPr>
        <w:t>10</w:t>
      </w:r>
      <w:r w:rsidRPr="00316035">
        <w:rPr>
          <w:rFonts w:ascii="TeleNeo Office" w:hAnsi="TeleNeo Office"/>
          <w:lang w:val="mk-MK"/>
        </w:rPr>
        <w:t>% од вкупниот годишен приход на операторот остварен со употребата на јавни комуникациски мрежи и давањето на јавни комуникациски услуги во текот на претходната календарска година, или пократок дел од годината кога операторот почнал да работи.</w:t>
      </w:r>
    </w:p>
    <w:p w14:paraId="2A874D4E" w14:textId="77777777" w:rsidR="00056288" w:rsidRPr="00316035" w:rsidRDefault="00056288" w:rsidP="008C2834">
      <w:pPr>
        <w:jc w:val="both"/>
        <w:rPr>
          <w:rFonts w:ascii="TeleNeo Office" w:hAnsi="TeleNeo Office"/>
          <w:lang w:val="mk-MK"/>
        </w:rPr>
      </w:pPr>
    </w:p>
    <w:p w14:paraId="743305BB" w14:textId="7387E4E3" w:rsidR="00B05E42" w:rsidRPr="00316035" w:rsidRDefault="0074116C" w:rsidP="008C2834">
      <w:pPr>
        <w:jc w:val="both"/>
        <w:rPr>
          <w:rFonts w:ascii="TeleNeo Office" w:hAnsi="TeleNeo Office"/>
          <w:i/>
          <w:iCs/>
          <w:lang w:val="mk-MK"/>
        </w:rPr>
      </w:pPr>
      <w:r w:rsidRPr="00011759">
        <w:rPr>
          <w:rFonts w:ascii="TeleNeo Office" w:hAnsi="TeleNeo Office"/>
          <w:i/>
          <w:iCs/>
          <w:lang w:val="mk-MK"/>
        </w:rPr>
        <w:t>Сметаме дека е п</w:t>
      </w:r>
      <w:r w:rsidR="00B05E42" w:rsidRPr="00316035">
        <w:rPr>
          <w:rFonts w:ascii="TeleNeo Office" w:hAnsi="TeleNeo Office"/>
          <w:i/>
          <w:iCs/>
          <w:lang w:val="mk-MK"/>
        </w:rPr>
        <w:t>отребно</w:t>
      </w:r>
      <w:r w:rsidRPr="00011759">
        <w:rPr>
          <w:rFonts w:ascii="TeleNeo Office" w:hAnsi="TeleNeo Office"/>
          <w:i/>
          <w:iCs/>
          <w:lang w:val="mk-MK"/>
        </w:rPr>
        <w:t xml:space="preserve"> </w:t>
      </w:r>
      <w:r w:rsidR="00B05E42" w:rsidRPr="00316035">
        <w:rPr>
          <w:rFonts w:ascii="TeleNeo Office" w:hAnsi="TeleNeo Office"/>
          <w:i/>
          <w:iCs/>
          <w:lang w:val="mk-MK"/>
        </w:rPr>
        <w:t>да се намали надоместокот за надзор на пазарот поради тоа што претставува значителен трошок за операторите на електронски комуникациски услуги</w:t>
      </w:r>
      <w:r w:rsidR="0014239F" w:rsidRPr="00011759">
        <w:rPr>
          <w:rFonts w:ascii="TeleNeo Office" w:hAnsi="TeleNeo Office"/>
          <w:i/>
          <w:iCs/>
          <w:lang w:val="mk-MK"/>
        </w:rPr>
        <w:t>,</w:t>
      </w:r>
      <w:r w:rsidR="00B05E42" w:rsidRPr="00316035">
        <w:rPr>
          <w:rFonts w:ascii="TeleNeo Office" w:hAnsi="TeleNeo Office"/>
          <w:i/>
          <w:iCs/>
          <w:lang w:val="mk-MK"/>
        </w:rPr>
        <w:t xml:space="preserve"> а во буџетот на Агенцијата секоја година остануваат неискористени средства кои потоа се пренаменуваат и се </w:t>
      </w:r>
      <w:r w:rsidR="00B05E42" w:rsidRPr="00316035">
        <w:rPr>
          <w:rFonts w:ascii="TeleNeo Office" w:hAnsi="TeleNeo Office"/>
          <w:i/>
          <w:iCs/>
          <w:lang w:val="mk-MK"/>
        </w:rPr>
        <w:lastRenderedPageBreak/>
        <w:t xml:space="preserve">користат за цели кои </w:t>
      </w:r>
      <w:r w:rsidR="0014239F" w:rsidRPr="00316035">
        <w:rPr>
          <w:rFonts w:ascii="TeleNeo Office" w:hAnsi="TeleNeo Office"/>
          <w:i/>
          <w:iCs/>
          <w:lang w:val="mk-MK"/>
        </w:rPr>
        <w:t>на никаков</w:t>
      </w:r>
      <w:r w:rsidR="0014239F" w:rsidRPr="00011759">
        <w:rPr>
          <w:rFonts w:ascii="TeleNeo Office" w:hAnsi="TeleNeo Office"/>
          <w:i/>
          <w:iCs/>
          <w:lang w:val="mk-MK"/>
        </w:rPr>
        <w:t xml:space="preserve"> </w:t>
      </w:r>
      <w:r w:rsidR="0014239F" w:rsidRPr="00316035">
        <w:rPr>
          <w:rFonts w:ascii="TeleNeo Office" w:hAnsi="TeleNeo Office"/>
          <w:i/>
          <w:iCs/>
          <w:lang w:val="mk-MK"/>
        </w:rPr>
        <w:t>начин не се повразани со</w:t>
      </w:r>
      <w:r w:rsidR="00B05E42" w:rsidRPr="00316035">
        <w:rPr>
          <w:rFonts w:ascii="TeleNeo Office" w:hAnsi="TeleNeo Office"/>
          <w:i/>
          <w:iCs/>
          <w:lang w:val="mk-MK"/>
        </w:rPr>
        <w:t xml:space="preserve"> развој на пазарот на електронски комуникации или со административни</w:t>
      </w:r>
      <w:r w:rsidR="0014239F" w:rsidRPr="00011759">
        <w:rPr>
          <w:rFonts w:ascii="TeleNeo Office" w:hAnsi="TeleNeo Office"/>
          <w:i/>
          <w:iCs/>
          <w:lang w:val="mk-MK"/>
        </w:rPr>
        <w:t>те</w:t>
      </w:r>
      <w:r w:rsidR="00B05E42" w:rsidRPr="00316035">
        <w:rPr>
          <w:rFonts w:ascii="TeleNeo Office" w:hAnsi="TeleNeo Office"/>
          <w:i/>
          <w:iCs/>
          <w:lang w:val="mk-MK"/>
        </w:rPr>
        <w:t xml:space="preserve"> трошоци на Агенцијата.</w:t>
      </w:r>
    </w:p>
    <w:p w14:paraId="4ED6B1D3" w14:textId="77777777" w:rsidR="00056288" w:rsidRPr="00316035" w:rsidRDefault="00056288" w:rsidP="008C2834">
      <w:pPr>
        <w:jc w:val="both"/>
        <w:rPr>
          <w:rFonts w:ascii="TeleNeo Office" w:hAnsi="TeleNeo Office"/>
          <w:i/>
          <w:iCs/>
          <w:lang w:val="mk-MK"/>
        </w:rPr>
      </w:pPr>
    </w:p>
    <w:p w14:paraId="0D77405E" w14:textId="46E2EB90" w:rsidR="00056288" w:rsidRPr="00011759" w:rsidRDefault="00B05E42" w:rsidP="008C2834">
      <w:pPr>
        <w:jc w:val="both"/>
        <w:rPr>
          <w:rFonts w:ascii="TeleNeo Office" w:hAnsi="TeleNeo Office"/>
          <w:i/>
          <w:iCs/>
          <w:lang w:val="mk-MK"/>
        </w:rPr>
      </w:pPr>
      <w:r w:rsidRPr="00011759">
        <w:rPr>
          <w:rFonts w:ascii="TeleNeo Office" w:hAnsi="TeleNeo Office"/>
          <w:i/>
          <w:iCs/>
        </w:rPr>
        <w:t xml:space="preserve">ЕУ </w:t>
      </w:r>
      <w:proofErr w:type="spellStart"/>
      <w:r w:rsidRPr="00011759">
        <w:rPr>
          <w:rFonts w:ascii="TeleNeo Office" w:hAnsi="TeleNeo Office"/>
          <w:i/>
          <w:iCs/>
        </w:rPr>
        <w:t>Директивата</w:t>
      </w:r>
      <w:proofErr w:type="spellEnd"/>
      <w:r w:rsidRPr="00011759">
        <w:rPr>
          <w:rFonts w:ascii="TeleNeo Office" w:hAnsi="TeleNeo Office"/>
          <w:i/>
          <w:iCs/>
        </w:rPr>
        <w:t xml:space="preserve">, “DIRECTIVE 2002/20/EC OF THE EUROPEAN PARLIAMENT AND OF THE COUNCIL on the </w:t>
      </w:r>
      <w:proofErr w:type="spellStart"/>
      <w:r w:rsidRPr="00011759">
        <w:rPr>
          <w:rFonts w:ascii="TeleNeo Office" w:hAnsi="TeleNeo Office"/>
          <w:i/>
          <w:iCs/>
        </w:rPr>
        <w:t>authorisation</w:t>
      </w:r>
      <w:proofErr w:type="spellEnd"/>
      <w:r w:rsidRPr="00011759">
        <w:rPr>
          <w:rFonts w:ascii="TeleNeo Office" w:hAnsi="TeleNeo Office"/>
          <w:i/>
          <w:iCs/>
        </w:rPr>
        <w:t xml:space="preserve"> of electronic communications networks and services (</w:t>
      </w:r>
      <w:proofErr w:type="spellStart"/>
      <w:r w:rsidRPr="00011759">
        <w:rPr>
          <w:rFonts w:ascii="TeleNeo Office" w:hAnsi="TeleNeo Office"/>
          <w:i/>
          <w:iCs/>
        </w:rPr>
        <w:t>Authorisation</w:t>
      </w:r>
      <w:proofErr w:type="spellEnd"/>
      <w:r w:rsidRPr="00011759">
        <w:rPr>
          <w:rFonts w:ascii="TeleNeo Office" w:hAnsi="TeleNeo Office"/>
          <w:i/>
          <w:iCs/>
        </w:rPr>
        <w:t xml:space="preserve"> Directive)” </w:t>
      </w:r>
      <w:proofErr w:type="spellStart"/>
      <w:r w:rsidRPr="00011759">
        <w:rPr>
          <w:rFonts w:ascii="TeleNeo Office" w:hAnsi="TeleNeo Office"/>
          <w:i/>
          <w:iCs/>
        </w:rPr>
        <w:t>содржи</w:t>
      </w:r>
      <w:proofErr w:type="spellEnd"/>
      <w:r w:rsidRPr="00011759">
        <w:rPr>
          <w:rFonts w:ascii="TeleNeo Office" w:hAnsi="TeleNeo Office"/>
          <w:i/>
          <w:iCs/>
        </w:rPr>
        <w:t xml:space="preserve"> </w:t>
      </w:r>
      <w:proofErr w:type="spellStart"/>
      <w:r w:rsidRPr="00011759">
        <w:rPr>
          <w:rFonts w:ascii="TeleNeo Office" w:hAnsi="TeleNeo Office"/>
          <w:i/>
          <w:iCs/>
        </w:rPr>
        <w:t>одредби</w:t>
      </w:r>
      <w:proofErr w:type="spellEnd"/>
      <w:r w:rsidRPr="00011759">
        <w:rPr>
          <w:rFonts w:ascii="TeleNeo Office" w:hAnsi="TeleNeo Office"/>
          <w:i/>
          <w:iCs/>
        </w:rPr>
        <w:t xml:space="preserve"> кои </w:t>
      </w:r>
      <w:proofErr w:type="spellStart"/>
      <w:r w:rsidRPr="00011759">
        <w:rPr>
          <w:rFonts w:ascii="TeleNeo Office" w:hAnsi="TeleNeo Office"/>
          <w:i/>
          <w:iCs/>
        </w:rPr>
        <w:t>се</w:t>
      </w:r>
      <w:proofErr w:type="spellEnd"/>
      <w:r w:rsidRPr="00011759">
        <w:rPr>
          <w:rFonts w:ascii="TeleNeo Office" w:hAnsi="TeleNeo Office"/>
          <w:i/>
          <w:iCs/>
        </w:rPr>
        <w:t xml:space="preserve"> </w:t>
      </w:r>
      <w:proofErr w:type="spellStart"/>
      <w:r w:rsidRPr="00011759">
        <w:rPr>
          <w:rFonts w:ascii="TeleNeo Office" w:hAnsi="TeleNeo Office"/>
          <w:i/>
          <w:iCs/>
        </w:rPr>
        <w:t>однесуваат</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наметнување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надоместоци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операторите</w:t>
      </w:r>
      <w:proofErr w:type="spellEnd"/>
      <w:r w:rsidRPr="00011759">
        <w:rPr>
          <w:rFonts w:ascii="TeleNeo Office" w:hAnsi="TeleNeo Office"/>
          <w:i/>
          <w:iCs/>
        </w:rPr>
        <w:t xml:space="preserve">. </w:t>
      </w:r>
      <w:proofErr w:type="spellStart"/>
      <w:r w:rsidRPr="00011759">
        <w:rPr>
          <w:rFonts w:ascii="TeleNeo Office" w:hAnsi="TeleNeo Office"/>
          <w:i/>
          <w:iCs/>
        </w:rPr>
        <w:t>Согласно</w:t>
      </w:r>
      <w:proofErr w:type="spellEnd"/>
      <w:r w:rsidRPr="00011759">
        <w:rPr>
          <w:rFonts w:ascii="TeleNeo Office" w:hAnsi="TeleNeo Office"/>
          <w:i/>
          <w:iCs/>
        </w:rPr>
        <w:t xml:space="preserve"> </w:t>
      </w:r>
      <w:proofErr w:type="spellStart"/>
      <w:r w:rsidRPr="00011759">
        <w:rPr>
          <w:rFonts w:ascii="TeleNeo Office" w:hAnsi="TeleNeo Office"/>
          <w:i/>
          <w:iCs/>
        </w:rPr>
        <w:t>одредбите</w:t>
      </w:r>
      <w:proofErr w:type="spellEnd"/>
      <w:r w:rsidRPr="00011759">
        <w:rPr>
          <w:rFonts w:ascii="TeleNeo Office" w:hAnsi="TeleNeo Office"/>
          <w:i/>
          <w:iCs/>
        </w:rPr>
        <w:t xml:space="preserve"> </w:t>
      </w:r>
      <w:proofErr w:type="spellStart"/>
      <w:r w:rsidRPr="00011759">
        <w:rPr>
          <w:rFonts w:ascii="TeleNeo Office" w:hAnsi="TeleNeo Office"/>
          <w:i/>
          <w:iCs/>
        </w:rPr>
        <w:t>од</w:t>
      </w:r>
      <w:proofErr w:type="spellEnd"/>
      <w:r w:rsidRPr="00011759">
        <w:rPr>
          <w:rFonts w:ascii="TeleNeo Office" w:hAnsi="TeleNeo Office"/>
          <w:i/>
          <w:iCs/>
        </w:rPr>
        <w:t xml:space="preserve"> </w:t>
      </w:r>
      <w:proofErr w:type="spellStart"/>
      <w:r w:rsidRPr="00011759">
        <w:rPr>
          <w:rFonts w:ascii="TeleNeo Office" w:hAnsi="TeleNeo Office"/>
          <w:i/>
          <w:iCs/>
        </w:rPr>
        <w:t>Директивата</w:t>
      </w:r>
      <w:proofErr w:type="spellEnd"/>
      <w:r w:rsidRPr="00011759">
        <w:rPr>
          <w:rFonts w:ascii="TeleNeo Office" w:hAnsi="TeleNeo Office"/>
          <w:i/>
          <w:iCs/>
        </w:rPr>
        <w:t xml:space="preserve">, </w:t>
      </w:r>
      <w:proofErr w:type="spellStart"/>
      <w:r w:rsidRPr="00011759">
        <w:rPr>
          <w:rFonts w:ascii="TeleNeo Office" w:hAnsi="TeleNeo Office"/>
          <w:i/>
          <w:iCs/>
        </w:rPr>
        <w:t>националните</w:t>
      </w:r>
      <w:proofErr w:type="spellEnd"/>
      <w:r w:rsidRPr="00011759">
        <w:rPr>
          <w:rFonts w:ascii="TeleNeo Office" w:hAnsi="TeleNeo Office"/>
          <w:i/>
          <w:iCs/>
        </w:rPr>
        <w:t xml:space="preserve"> </w:t>
      </w:r>
      <w:proofErr w:type="spellStart"/>
      <w:r w:rsidRPr="00011759">
        <w:rPr>
          <w:rFonts w:ascii="TeleNeo Office" w:hAnsi="TeleNeo Office"/>
          <w:i/>
          <w:iCs/>
        </w:rPr>
        <w:t>регулаторни</w:t>
      </w:r>
      <w:proofErr w:type="spellEnd"/>
      <w:r w:rsidRPr="00011759">
        <w:rPr>
          <w:rFonts w:ascii="TeleNeo Office" w:hAnsi="TeleNeo Office"/>
          <w:i/>
          <w:iCs/>
        </w:rPr>
        <w:t xml:space="preserve"> </w:t>
      </w:r>
      <w:proofErr w:type="spellStart"/>
      <w:r w:rsidRPr="00011759">
        <w:rPr>
          <w:rFonts w:ascii="TeleNeo Office" w:hAnsi="TeleNeo Office"/>
          <w:i/>
          <w:iCs/>
        </w:rPr>
        <w:t>тела</w:t>
      </w:r>
      <w:proofErr w:type="spellEnd"/>
      <w:r w:rsidRPr="00011759">
        <w:rPr>
          <w:rFonts w:ascii="TeleNeo Office" w:hAnsi="TeleNeo Office"/>
          <w:i/>
          <w:iCs/>
        </w:rPr>
        <w:t xml:space="preserve"> </w:t>
      </w:r>
      <w:proofErr w:type="spellStart"/>
      <w:r w:rsidRPr="00011759">
        <w:rPr>
          <w:rFonts w:ascii="TeleNeo Office" w:hAnsi="TeleNeo Office"/>
          <w:i/>
          <w:iCs/>
        </w:rPr>
        <w:t>се</w:t>
      </w:r>
      <w:proofErr w:type="spellEnd"/>
      <w:r w:rsidRPr="00011759">
        <w:rPr>
          <w:rFonts w:ascii="TeleNeo Office" w:hAnsi="TeleNeo Office"/>
          <w:i/>
          <w:iCs/>
        </w:rPr>
        <w:t xml:space="preserve"> </w:t>
      </w:r>
      <w:proofErr w:type="spellStart"/>
      <w:r w:rsidRPr="00011759">
        <w:rPr>
          <w:rFonts w:ascii="TeleNeo Office" w:hAnsi="TeleNeo Office"/>
          <w:i/>
          <w:iCs/>
        </w:rPr>
        <w:t>овластени</w:t>
      </w:r>
      <w:proofErr w:type="spellEnd"/>
      <w:r w:rsidRPr="00011759">
        <w:rPr>
          <w:rFonts w:ascii="TeleNeo Office" w:hAnsi="TeleNeo Office"/>
          <w:i/>
          <w:iCs/>
        </w:rPr>
        <w:t xml:space="preserve"> </w:t>
      </w:r>
      <w:proofErr w:type="spellStart"/>
      <w:r w:rsidRPr="00011759">
        <w:rPr>
          <w:rFonts w:ascii="TeleNeo Office" w:hAnsi="TeleNeo Office"/>
          <w:i/>
          <w:iCs/>
        </w:rPr>
        <w:t>да</w:t>
      </w:r>
      <w:proofErr w:type="spellEnd"/>
      <w:r w:rsidRPr="00011759">
        <w:rPr>
          <w:rFonts w:ascii="TeleNeo Office" w:hAnsi="TeleNeo Office"/>
          <w:i/>
          <w:iCs/>
        </w:rPr>
        <w:t xml:space="preserve"> </w:t>
      </w:r>
      <w:proofErr w:type="spellStart"/>
      <w:r w:rsidRPr="00011759">
        <w:rPr>
          <w:rFonts w:ascii="TeleNeo Office" w:hAnsi="TeleNeo Office"/>
          <w:i/>
          <w:iCs/>
        </w:rPr>
        <w:t>наметнуваат</w:t>
      </w:r>
      <w:proofErr w:type="spellEnd"/>
      <w:r w:rsidRPr="00011759">
        <w:rPr>
          <w:rFonts w:ascii="TeleNeo Office" w:hAnsi="TeleNeo Office"/>
          <w:i/>
          <w:iCs/>
        </w:rPr>
        <w:t xml:space="preserve"> </w:t>
      </w:r>
      <w:proofErr w:type="spellStart"/>
      <w:r w:rsidRPr="00011759">
        <w:rPr>
          <w:rFonts w:ascii="TeleNeo Office" w:hAnsi="TeleNeo Office"/>
          <w:i/>
          <w:iCs/>
        </w:rPr>
        <w:t>административни</w:t>
      </w:r>
      <w:proofErr w:type="spellEnd"/>
      <w:r w:rsidRPr="00011759">
        <w:rPr>
          <w:rFonts w:ascii="TeleNeo Office" w:hAnsi="TeleNeo Office"/>
          <w:i/>
          <w:iCs/>
        </w:rPr>
        <w:t xml:space="preserve"> </w:t>
      </w:r>
      <w:proofErr w:type="spellStart"/>
      <w:r w:rsidRPr="00011759">
        <w:rPr>
          <w:rFonts w:ascii="TeleNeo Office" w:hAnsi="TeleNeo Office"/>
          <w:i/>
          <w:iCs/>
        </w:rPr>
        <w:t>надоместоци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операторите</w:t>
      </w:r>
      <w:proofErr w:type="spellEnd"/>
      <w:r w:rsidRPr="00011759">
        <w:rPr>
          <w:rFonts w:ascii="TeleNeo Office" w:hAnsi="TeleNeo Office"/>
          <w:i/>
          <w:iCs/>
        </w:rPr>
        <w:t xml:space="preserve"> </w:t>
      </w:r>
      <w:proofErr w:type="spellStart"/>
      <w:r w:rsidRPr="00011759">
        <w:rPr>
          <w:rFonts w:ascii="TeleNeo Office" w:hAnsi="TeleNeo Office"/>
          <w:i/>
          <w:iCs/>
        </w:rPr>
        <w:t>единствено</w:t>
      </w:r>
      <w:proofErr w:type="spellEnd"/>
      <w:r w:rsidRPr="00011759">
        <w:rPr>
          <w:rFonts w:ascii="TeleNeo Office" w:hAnsi="TeleNeo Office"/>
          <w:i/>
          <w:iCs/>
        </w:rPr>
        <w:t xml:space="preserve"> </w:t>
      </w:r>
      <w:proofErr w:type="spellStart"/>
      <w:r w:rsidRPr="00011759">
        <w:rPr>
          <w:rFonts w:ascii="TeleNeo Office" w:hAnsi="TeleNeo Office"/>
          <w:i/>
          <w:iCs/>
        </w:rPr>
        <w:t>со</w:t>
      </w:r>
      <w:proofErr w:type="spellEnd"/>
      <w:r w:rsidRPr="00011759">
        <w:rPr>
          <w:rFonts w:ascii="TeleNeo Office" w:hAnsi="TeleNeo Office"/>
          <w:i/>
          <w:iCs/>
        </w:rPr>
        <w:t xml:space="preserve"> </w:t>
      </w:r>
      <w:proofErr w:type="spellStart"/>
      <w:r w:rsidRPr="00011759">
        <w:rPr>
          <w:rFonts w:ascii="TeleNeo Office" w:hAnsi="TeleNeo Office"/>
          <w:i/>
          <w:iCs/>
        </w:rPr>
        <w:t>цел</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надоместување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трошоците</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управување</w:t>
      </w:r>
      <w:proofErr w:type="spellEnd"/>
      <w:r w:rsidRPr="00011759">
        <w:rPr>
          <w:rFonts w:ascii="TeleNeo Office" w:hAnsi="TeleNeo Office"/>
          <w:i/>
          <w:iCs/>
        </w:rPr>
        <w:t xml:space="preserve">, </w:t>
      </w:r>
      <w:proofErr w:type="spellStart"/>
      <w:r w:rsidRPr="00011759">
        <w:rPr>
          <w:rFonts w:ascii="TeleNeo Office" w:hAnsi="TeleNeo Office"/>
          <w:i/>
          <w:iCs/>
        </w:rPr>
        <w:t>контрола</w:t>
      </w:r>
      <w:proofErr w:type="spellEnd"/>
      <w:r w:rsidRPr="00011759">
        <w:rPr>
          <w:rFonts w:ascii="TeleNeo Office" w:hAnsi="TeleNeo Office"/>
          <w:i/>
          <w:iCs/>
        </w:rPr>
        <w:t xml:space="preserve">, </w:t>
      </w:r>
      <w:proofErr w:type="spellStart"/>
      <w:r w:rsidRPr="00011759">
        <w:rPr>
          <w:rFonts w:ascii="TeleNeo Office" w:hAnsi="TeleNeo Office"/>
          <w:i/>
          <w:iCs/>
        </w:rPr>
        <w:t>трошоците</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спроведување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процесот</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авторизација</w:t>
      </w:r>
      <w:proofErr w:type="spellEnd"/>
      <w:r w:rsidRPr="00011759">
        <w:rPr>
          <w:rFonts w:ascii="TeleNeo Office" w:hAnsi="TeleNeo Office"/>
          <w:i/>
          <w:iCs/>
        </w:rPr>
        <w:t xml:space="preserve">, </w:t>
      </w:r>
      <w:proofErr w:type="spellStart"/>
      <w:r w:rsidRPr="00011759">
        <w:rPr>
          <w:rFonts w:ascii="TeleNeo Office" w:hAnsi="TeleNeo Office"/>
          <w:i/>
          <w:iCs/>
        </w:rPr>
        <w:t>трошоците</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доделување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право</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користење</w:t>
      </w:r>
      <w:proofErr w:type="spellEnd"/>
      <w:r w:rsidRPr="00011759">
        <w:rPr>
          <w:rFonts w:ascii="TeleNeo Office" w:hAnsi="TeleNeo Office"/>
          <w:i/>
          <w:iCs/>
        </w:rPr>
        <w:t xml:space="preserve"> и </w:t>
      </w:r>
      <w:proofErr w:type="spellStart"/>
      <w:r w:rsidRPr="00011759">
        <w:rPr>
          <w:rFonts w:ascii="TeleNeo Office" w:hAnsi="TeleNeo Office"/>
          <w:i/>
          <w:iCs/>
        </w:rPr>
        <w:t>други</w:t>
      </w:r>
      <w:proofErr w:type="spellEnd"/>
      <w:r w:rsidRPr="00011759">
        <w:rPr>
          <w:rFonts w:ascii="TeleNeo Office" w:hAnsi="TeleNeo Office"/>
          <w:i/>
          <w:iCs/>
        </w:rPr>
        <w:t xml:space="preserve"> </w:t>
      </w:r>
      <w:proofErr w:type="spellStart"/>
      <w:r w:rsidRPr="00011759">
        <w:rPr>
          <w:rFonts w:ascii="TeleNeo Office" w:hAnsi="TeleNeo Office"/>
          <w:i/>
          <w:iCs/>
        </w:rPr>
        <w:t>специфични</w:t>
      </w:r>
      <w:proofErr w:type="spellEnd"/>
      <w:r w:rsidRPr="00011759">
        <w:rPr>
          <w:rFonts w:ascii="TeleNeo Office" w:hAnsi="TeleNeo Office"/>
          <w:i/>
          <w:iCs/>
        </w:rPr>
        <w:t xml:space="preserve"> </w:t>
      </w:r>
      <w:proofErr w:type="spellStart"/>
      <w:r w:rsidRPr="00011759">
        <w:rPr>
          <w:rFonts w:ascii="TeleNeo Office" w:hAnsi="TeleNeo Office"/>
          <w:i/>
          <w:iCs/>
        </w:rPr>
        <w:t>обврски</w:t>
      </w:r>
      <w:proofErr w:type="spellEnd"/>
      <w:r w:rsidRPr="00011759">
        <w:rPr>
          <w:rFonts w:ascii="TeleNeo Office" w:hAnsi="TeleNeo Office"/>
          <w:i/>
          <w:iCs/>
        </w:rPr>
        <w:t xml:space="preserve"> </w:t>
      </w:r>
      <w:proofErr w:type="spellStart"/>
      <w:r w:rsidRPr="00011759">
        <w:rPr>
          <w:rFonts w:ascii="TeleNeo Office" w:hAnsi="TeleNeo Office"/>
          <w:i/>
          <w:iCs/>
        </w:rPr>
        <w:t>како</w:t>
      </w:r>
      <w:proofErr w:type="spellEnd"/>
      <w:r w:rsidRPr="00011759">
        <w:rPr>
          <w:rFonts w:ascii="TeleNeo Office" w:hAnsi="TeleNeo Office"/>
          <w:i/>
          <w:iCs/>
        </w:rPr>
        <w:t xml:space="preserve"> </w:t>
      </w:r>
      <w:proofErr w:type="spellStart"/>
      <w:r w:rsidRPr="00011759">
        <w:rPr>
          <w:rFonts w:ascii="TeleNeo Office" w:hAnsi="TeleNeo Office"/>
          <w:i/>
          <w:iCs/>
        </w:rPr>
        <w:t>што</w:t>
      </w:r>
      <w:proofErr w:type="spellEnd"/>
      <w:r w:rsidRPr="00011759">
        <w:rPr>
          <w:rFonts w:ascii="TeleNeo Office" w:hAnsi="TeleNeo Office"/>
          <w:i/>
          <w:iCs/>
        </w:rPr>
        <w:t xml:space="preserve"> е </w:t>
      </w:r>
      <w:proofErr w:type="spellStart"/>
      <w:r w:rsidRPr="00011759">
        <w:rPr>
          <w:rFonts w:ascii="TeleNeo Office" w:hAnsi="TeleNeo Office"/>
          <w:i/>
          <w:iCs/>
        </w:rPr>
        <w:t>меѓународна</w:t>
      </w:r>
      <w:proofErr w:type="spellEnd"/>
      <w:r w:rsidRPr="00011759">
        <w:rPr>
          <w:rFonts w:ascii="TeleNeo Office" w:hAnsi="TeleNeo Office"/>
          <w:i/>
          <w:iCs/>
        </w:rPr>
        <w:t xml:space="preserve"> </w:t>
      </w:r>
      <w:proofErr w:type="spellStart"/>
      <w:r w:rsidRPr="00011759">
        <w:rPr>
          <w:rFonts w:ascii="TeleNeo Office" w:hAnsi="TeleNeo Office"/>
          <w:i/>
          <w:iCs/>
        </w:rPr>
        <w:t>соработка</w:t>
      </w:r>
      <w:proofErr w:type="spellEnd"/>
      <w:r w:rsidRPr="00011759">
        <w:rPr>
          <w:rFonts w:ascii="TeleNeo Office" w:hAnsi="TeleNeo Office"/>
          <w:i/>
          <w:iCs/>
        </w:rPr>
        <w:t xml:space="preserve">, </w:t>
      </w:r>
      <w:proofErr w:type="spellStart"/>
      <w:r w:rsidRPr="00011759">
        <w:rPr>
          <w:rFonts w:ascii="TeleNeo Office" w:hAnsi="TeleNeo Office"/>
          <w:i/>
          <w:iCs/>
        </w:rPr>
        <w:t>стандардизација</w:t>
      </w:r>
      <w:proofErr w:type="spellEnd"/>
      <w:r w:rsidRPr="00011759">
        <w:rPr>
          <w:rFonts w:ascii="TeleNeo Office" w:hAnsi="TeleNeo Office"/>
          <w:i/>
          <w:iCs/>
        </w:rPr>
        <w:t xml:space="preserve">, </w:t>
      </w:r>
      <w:proofErr w:type="spellStart"/>
      <w:r w:rsidRPr="00011759">
        <w:rPr>
          <w:rFonts w:ascii="TeleNeo Office" w:hAnsi="TeleNeo Office"/>
          <w:i/>
          <w:iCs/>
        </w:rPr>
        <w:t>анализа</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пазарите</w:t>
      </w:r>
      <w:proofErr w:type="spellEnd"/>
      <w:r w:rsidRPr="00011759">
        <w:rPr>
          <w:rFonts w:ascii="TeleNeo Office" w:hAnsi="TeleNeo Office"/>
          <w:i/>
          <w:iCs/>
        </w:rPr>
        <w:t xml:space="preserve">, </w:t>
      </w:r>
      <w:proofErr w:type="spellStart"/>
      <w:r w:rsidRPr="00011759">
        <w:rPr>
          <w:rFonts w:ascii="TeleNeo Office" w:hAnsi="TeleNeo Office"/>
          <w:i/>
          <w:iCs/>
        </w:rPr>
        <w:t>мониторинг</w:t>
      </w:r>
      <w:proofErr w:type="spellEnd"/>
      <w:r w:rsidRPr="00011759">
        <w:rPr>
          <w:rFonts w:ascii="TeleNeo Office" w:hAnsi="TeleNeo Office"/>
          <w:i/>
          <w:iCs/>
        </w:rPr>
        <w:t xml:space="preserve">, </w:t>
      </w:r>
      <w:proofErr w:type="spellStart"/>
      <w:r w:rsidRPr="00011759">
        <w:rPr>
          <w:rFonts w:ascii="TeleNeo Office" w:hAnsi="TeleNeo Office"/>
          <w:i/>
          <w:iCs/>
        </w:rPr>
        <w:t>усогласеност</w:t>
      </w:r>
      <w:proofErr w:type="spellEnd"/>
      <w:r w:rsidRPr="00011759">
        <w:rPr>
          <w:rFonts w:ascii="TeleNeo Office" w:hAnsi="TeleNeo Office"/>
          <w:i/>
          <w:iCs/>
        </w:rPr>
        <w:t xml:space="preserve"> и </w:t>
      </w:r>
      <w:proofErr w:type="spellStart"/>
      <w:r w:rsidRPr="00011759">
        <w:rPr>
          <w:rFonts w:ascii="TeleNeo Office" w:hAnsi="TeleNeo Office"/>
          <w:i/>
          <w:iCs/>
        </w:rPr>
        <w:t>други</w:t>
      </w:r>
      <w:proofErr w:type="spellEnd"/>
      <w:r w:rsidRPr="00011759">
        <w:rPr>
          <w:rFonts w:ascii="TeleNeo Office" w:hAnsi="TeleNeo Office"/>
          <w:i/>
          <w:iCs/>
        </w:rPr>
        <w:t xml:space="preserve"> </w:t>
      </w:r>
      <w:proofErr w:type="spellStart"/>
      <w:r w:rsidRPr="00011759">
        <w:rPr>
          <w:rFonts w:ascii="TeleNeo Office" w:hAnsi="TeleNeo Office"/>
          <w:i/>
          <w:iCs/>
        </w:rPr>
        <w:t>контроли</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пазарот</w:t>
      </w:r>
      <w:proofErr w:type="spellEnd"/>
      <w:r w:rsidRPr="00011759">
        <w:rPr>
          <w:rFonts w:ascii="TeleNeo Office" w:hAnsi="TeleNeo Office"/>
          <w:i/>
          <w:iCs/>
        </w:rPr>
        <w:t xml:space="preserve">, </w:t>
      </w:r>
      <w:proofErr w:type="spellStart"/>
      <w:r w:rsidRPr="00011759">
        <w:rPr>
          <w:rFonts w:ascii="TeleNeo Office" w:hAnsi="TeleNeo Office"/>
          <w:i/>
          <w:iCs/>
        </w:rPr>
        <w:t>како</w:t>
      </w:r>
      <w:proofErr w:type="spellEnd"/>
      <w:r w:rsidRPr="00011759">
        <w:rPr>
          <w:rFonts w:ascii="TeleNeo Office" w:hAnsi="TeleNeo Office"/>
          <w:i/>
          <w:iCs/>
        </w:rPr>
        <w:t xml:space="preserve"> и </w:t>
      </w:r>
      <w:proofErr w:type="spellStart"/>
      <w:r w:rsidRPr="00011759">
        <w:rPr>
          <w:rFonts w:ascii="TeleNeo Office" w:hAnsi="TeleNeo Office"/>
          <w:i/>
          <w:iCs/>
        </w:rPr>
        <w:t>регулативните</w:t>
      </w:r>
      <w:proofErr w:type="spellEnd"/>
      <w:r w:rsidRPr="00011759">
        <w:rPr>
          <w:rFonts w:ascii="TeleNeo Office" w:hAnsi="TeleNeo Office"/>
          <w:i/>
          <w:iCs/>
        </w:rPr>
        <w:t xml:space="preserve"> </w:t>
      </w:r>
      <w:proofErr w:type="spellStart"/>
      <w:r w:rsidRPr="00011759">
        <w:rPr>
          <w:rFonts w:ascii="TeleNeo Office" w:hAnsi="TeleNeo Office"/>
          <w:i/>
          <w:iCs/>
        </w:rPr>
        <w:t>активности</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подготовка</w:t>
      </w:r>
      <w:proofErr w:type="spellEnd"/>
      <w:r w:rsidRPr="00011759">
        <w:rPr>
          <w:rFonts w:ascii="TeleNeo Office" w:hAnsi="TeleNeo Office"/>
          <w:i/>
          <w:iCs/>
        </w:rPr>
        <w:t xml:space="preserve"> и </w:t>
      </w:r>
      <w:proofErr w:type="spellStart"/>
      <w:r w:rsidRPr="00011759">
        <w:rPr>
          <w:rFonts w:ascii="TeleNeo Office" w:hAnsi="TeleNeo Office"/>
          <w:i/>
          <w:iCs/>
        </w:rPr>
        <w:t>наметнување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обврските</w:t>
      </w:r>
      <w:proofErr w:type="spellEnd"/>
      <w:r w:rsidRPr="00011759">
        <w:rPr>
          <w:rFonts w:ascii="TeleNeo Office" w:hAnsi="TeleNeo Office"/>
          <w:i/>
          <w:iCs/>
        </w:rPr>
        <w:t xml:space="preserve"> </w:t>
      </w:r>
      <w:proofErr w:type="spellStart"/>
      <w:r w:rsidRPr="00011759">
        <w:rPr>
          <w:rFonts w:ascii="TeleNeo Office" w:hAnsi="TeleNeo Office"/>
          <w:i/>
          <w:iCs/>
        </w:rPr>
        <w:t>од</w:t>
      </w:r>
      <w:proofErr w:type="spellEnd"/>
      <w:r w:rsidRPr="00011759">
        <w:rPr>
          <w:rFonts w:ascii="TeleNeo Office" w:hAnsi="TeleNeo Office"/>
          <w:i/>
          <w:iCs/>
        </w:rPr>
        <w:t xml:space="preserve"> </w:t>
      </w:r>
      <w:proofErr w:type="spellStart"/>
      <w:r w:rsidRPr="00011759">
        <w:rPr>
          <w:rFonts w:ascii="TeleNeo Office" w:hAnsi="TeleNeo Office"/>
          <w:i/>
          <w:iCs/>
        </w:rPr>
        <w:t>секундарната</w:t>
      </w:r>
      <w:proofErr w:type="spellEnd"/>
      <w:r w:rsidRPr="00011759">
        <w:rPr>
          <w:rFonts w:ascii="TeleNeo Office" w:hAnsi="TeleNeo Office"/>
          <w:i/>
          <w:iCs/>
        </w:rPr>
        <w:t xml:space="preserve"> </w:t>
      </w:r>
      <w:proofErr w:type="spellStart"/>
      <w:r w:rsidRPr="00011759">
        <w:rPr>
          <w:rFonts w:ascii="TeleNeo Office" w:hAnsi="TeleNeo Office"/>
          <w:i/>
          <w:iCs/>
        </w:rPr>
        <w:t>легислатива</w:t>
      </w:r>
      <w:proofErr w:type="spellEnd"/>
      <w:r w:rsidRPr="00011759">
        <w:rPr>
          <w:rFonts w:ascii="TeleNeo Office" w:hAnsi="TeleNeo Office"/>
          <w:i/>
          <w:iCs/>
        </w:rPr>
        <w:t xml:space="preserve">. </w:t>
      </w:r>
      <w:proofErr w:type="spellStart"/>
      <w:proofErr w:type="gramStart"/>
      <w:r w:rsidRPr="00011759">
        <w:rPr>
          <w:rFonts w:ascii="TeleNeo Office" w:hAnsi="TeleNeo Office"/>
          <w:i/>
          <w:iCs/>
        </w:rPr>
        <w:t>Административните</w:t>
      </w:r>
      <w:proofErr w:type="spellEnd"/>
      <w:r w:rsidRPr="00011759">
        <w:rPr>
          <w:rFonts w:ascii="TeleNeo Office" w:hAnsi="TeleNeo Office"/>
          <w:i/>
          <w:iCs/>
        </w:rPr>
        <w:t xml:space="preserve">  </w:t>
      </w:r>
      <w:proofErr w:type="spellStart"/>
      <w:r w:rsidRPr="00011759">
        <w:rPr>
          <w:rFonts w:ascii="TeleNeo Office" w:hAnsi="TeleNeo Office"/>
          <w:i/>
          <w:iCs/>
        </w:rPr>
        <w:t>надоместоци</w:t>
      </w:r>
      <w:proofErr w:type="spellEnd"/>
      <w:proofErr w:type="gramEnd"/>
      <w:r w:rsidRPr="00011759">
        <w:rPr>
          <w:rFonts w:ascii="TeleNeo Office" w:hAnsi="TeleNeo Office"/>
          <w:i/>
          <w:iCs/>
        </w:rPr>
        <w:t xml:space="preserve"> </w:t>
      </w:r>
      <w:proofErr w:type="spellStart"/>
      <w:r w:rsidRPr="00011759">
        <w:rPr>
          <w:rFonts w:ascii="TeleNeo Office" w:hAnsi="TeleNeo Office"/>
          <w:i/>
          <w:iCs/>
        </w:rPr>
        <w:t>наметнати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операторите</w:t>
      </w:r>
      <w:proofErr w:type="spellEnd"/>
      <w:r w:rsidRPr="00011759">
        <w:rPr>
          <w:rFonts w:ascii="TeleNeo Office" w:hAnsi="TeleNeo Office"/>
          <w:i/>
          <w:iCs/>
        </w:rPr>
        <w:t xml:space="preserve"> </w:t>
      </w:r>
      <w:proofErr w:type="spellStart"/>
      <w:r w:rsidRPr="00011759">
        <w:rPr>
          <w:rFonts w:ascii="TeleNeo Office" w:hAnsi="TeleNeo Office"/>
          <w:i/>
          <w:iCs/>
        </w:rPr>
        <w:t>мора</w:t>
      </w:r>
      <w:proofErr w:type="spellEnd"/>
      <w:r w:rsidRPr="00011759">
        <w:rPr>
          <w:rFonts w:ascii="TeleNeo Office" w:hAnsi="TeleNeo Office"/>
          <w:i/>
          <w:iCs/>
        </w:rPr>
        <w:t xml:space="preserve"> </w:t>
      </w:r>
      <w:proofErr w:type="spellStart"/>
      <w:r w:rsidRPr="00011759">
        <w:rPr>
          <w:rFonts w:ascii="TeleNeo Office" w:hAnsi="TeleNeo Office"/>
          <w:i/>
          <w:iCs/>
        </w:rPr>
        <w:t>да</w:t>
      </w:r>
      <w:proofErr w:type="spellEnd"/>
      <w:r w:rsidRPr="00011759">
        <w:rPr>
          <w:rFonts w:ascii="TeleNeo Office" w:hAnsi="TeleNeo Office"/>
          <w:i/>
          <w:iCs/>
        </w:rPr>
        <w:t xml:space="preserve"> </w:t>
      </w:r>
      <w:proofErr w:type="spellStart"/>
      <w:r w:rsidRPr="00011759">
        <w:rPr>
          <w:rFonts w:ascii="TeleNeo Office" w:hAnsi="TeleNeo Office"/>
          <w:i/>
          <w:iCs/>
        </w:rPr>
        <w:t>бидат</w:t>
      </w:r>
      <w:proofErr w:type="spellEnd"/>
      <w:r w:rsidRPr="00011759">
        <w:rPr>
          <w:rFonts w:ascii="TeleNeo Office" w:hAnsi="TeleNeo Office"/>
          <w:i/>
          <w:iCs/>
        </w:rPr>
        <w:t xml:space="preserve"> </w:t>
      </w:r>
      <w:proofErr w:type="spellStart"/>
      <w:r w:rsidRPr="00011759">
        <w:rPr>
          <w:rFonts w:ascii="TeleNeo Office" w:hAnsi="TeleNeo Office"/>
          <w:i/>
          <w:iCs/>
        </w:rPr>
        <w:t>ограничени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административните</w:t>
      </w:r>
      <w:proofErr w:type="spellEnd"/>
      <w:r w:rsidRPr="00011759">
        <w:rPr>
          <w:rFonts w:ascii="TeleNeo Office" w:hAnsi="TeleNeo Office"/>
          <w:i/>
          <w:iCs/>
        </w:rPr>
        <w:t xml:space="preserve"> </w:t>
      </w:r>
      <w:proofErr w:type="spellStart"/>
      <w:r w:rsidRPr="00011759">
        <w:rPr>
          <w:rFonts w:ascii="TeleNeo Office" w:hAnsi="TeleNeo Office"/>
          <w:i/>
          <w:iCs/>
        </w:rPr>
        <w:t>трошоци</w:t>
      </w:r>
      <w:proofErr w:type="spellEnd"/>
      <w:r w:rsidRPr="00011759">
        <w:rPr>
          <w:rFonts w:ascii="TeleNeo Office" w:hAnsi="TeleNeo Office"/>
          <w:i/>
          <w:iCs/>
        </w:rPr>
        <w:t xml:space="preserve"> </w:t>
      </w:r>
      <w:proofErr w:type="spellStart"/>
      <w:r w:rsidRPr="00011759">
        <w:rPr>
          <w:rFonts w:ascii="TeleNeo Office" w:hAnsi="TeleNeo Office"/>
          <w:i/>
          <w:iCs/>
        </w:rPr>
        <w:t>за</w:t>
      </w:r>
      <w:proofErr w:type="spellEnd"/>
      <w:r w:rsidRPr="00011759">
        <w:rPr>
          <w:rFonts w:ascii="TeleNeo Office" w:hAnsi="TeleNeo Office"/>
          <w:i/>
          <w:iCs/>
        </w:rPr>
        <w:t xml:space="preserve"> </w:t>
      </w:r>
      <w:proofErr w:type="spellStart"/>
      <w:r w:rsidRPr="00011759">
        <w:rPr>
          <w:rFonts w:ascii="TeleNeo Office" w:hAnsi="TeleNeo Office"/>
          <w:i/>
          <w:iCs/>
        </w:rPr>
        <w:t>извршување</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регулативните</w:t>
      </w:r>
      <w:proofErr w:type="spellEnd"/>
      <w:r w:rsidRPr="00011759">
        <w:rPr>
          <w:rFonts w:ascii="TeleNeo Office" w:hAnsi="TeleNeo Office"/>
          <w:i/>
          <w:iCs/>
        </w:rPr>
        <w:t xml:space="preserve"> </w:t>
      </w:r>
      <w:proofErr w:type="spellStart"/>
      <w:r w:rsidRPr="00011759">
        <w:rPr>
          <w:rFonts w:ascii="TeleNeo Office" w:hAnsi="TeleNeo Office"/>
          <w:i/>
          <w:iCs/>
        </w:rPr>
        <w:t>функции</w:t>
      </w:r>
      <w:proofErr w:type="spellEnd"/>
      <w:r w:rsidRPr="00011759">
        <w:rPr>
          <w:rFonts w:ascii="TeleNeo Office" w:hAnsi="TeleNeo Office"/>
          <w:i/>
          <w:iCs/>
        </w:rPr>
        <w:t xml:space="preserve"> </w:t>
      </w:r>
      <w:proofErr w:type="spellStart"/>
      <w:r w:rsidRPr="00011759">
        <w:rPr>
          <w:rFonts w:ascii="TeleNeo Office" w:hAnsi="TeleNeo Office"/>
          <w:i/>
          <w:iCs/>
        </w:rPr>
        <w:t>на</w:t>
      </w:r>
      <w:proofErr w:type="spellEnd"/>
      <w:r w:rsidRPr="00011759">
        <w:rPr>
          <w:rFonts w:ascii="TeleNeo Office" w:hAnsi="TeleNeo Office"/>
          <w:i/>
          <w:iCs/>
        </w:rPr>
        <w:t xml:space="preserve"> </w:t>
      </w:r>
      <w:proofErr w:type="spellStart"/>
      <w:r w:rsidRPr="00011759">
        <w:rPr>
          <w:rFonts w:ascii="TeleNeo Office" w:hAnsi="TeleNeo Office"/>
          <w:i/>
          <w:iCs/>
        </w:rPr>
        <w:t>националните</w:t>
      </w:r>
      <w:proofErr w:type="spellEnd"/>
      <w:r w:rsidRPr="00011759">
        <w:rPr>
          <w:rFonts w:ascii="TeleNeo Office" w:hAnsi="TeleNeo Office"/>
          <w:i/>
          <w:iCs/>
        </w:rPr>
        <w:t xml:space="preserve"> </w:t>
      </w:r>
      <w:proofErr w:type="spellStart"/>
      <w:r w:rsidRPr="00011759">
        <w:rPr>
          <w:rFonts w:ascii="TeleNeo Office" w:hAnsi="TeleNeo Office"/>
          <w:i/>
          <w:iCs/>
        </w:rPr>
        <w:t>регулаторни</w:t>
      </w:r>
      <w:proofErr w:type="spellEnd"/>
      <w:r w:rsidRPr="00011759">
        <w:rPr>
          <w:rFonts w:ascii="TeleNeo Office" w:hAnsi="TeleNeo Office"/>
          <w:i/>
          <w:iCs/>
        </w:rPr>
        <w:t xml:space="preserve"> </w:t>
      </w:r>
      <w:proofErr w:type="spellStart"/>
      <w:r w:rsidRPr="00011759">
        <w:rPr>
          <w:rFonts w:ascii="TeleNeo Office" w:hAnsi="TeleNeo Office"/>
          <w:i/>
          <w:iCs/>
        </w:rPr>
        <w:t>тела</w:t>
      </w:r>
      <w:proofErr w:type="spellEnd"/>
      <w:r w:rsidRPr="00011759">
        <w:rPr>
          <w:rFonts w:ascii="TeleNeo Office" w:hAnsi="TeleNeo Office"/>
          <w:i/>
          <w:iCs/>
        </w:rPr>
        <w:t xml:space="preserve">.   </w:t>
      </w:r>
    </w:p>
    <w:p w14:paraId="3461A429" w14:textId="77777777" w:rsidR="00B05E42" w:rsidRDefault="00B05E42" w:rsidP="008C2834">
      <w:pPr>
        <w:jc w:val="both"/>
        <w:rPr>
          <w:rFonts w:ascii="TeleNeo Office" w:hAnsi="TeleNeo Office"/>
        </w:rPr>
      </w:pPr>
    </w:p>
    <w:p w14:paraId="37338FEC" w14:textId="77777777" w:rsidR="00011759" w:rsidRPr="00011759" w:rsidRDefault="00011759" w:rsidP="008C2834">
      <w:pPr>
        <w:jc w:val="both"/>
        <w:rPr>
          <w:rFonts w:ascii="TeleNeo Office" w:hAnsi="TeleNeo Office"/>
        </w:rPr>
      </w:pPr>
    </w:p>
    <w:p w14:paraId="2A7D6B81" w14:textId="43569CA6" w:rsidR="00B05E42" w:rsidRPr="00C20D52" w:rsidRDefault="008D1F62" w:rsidP="008C2834">
      <w:pPr>
        <w:jc w:val="both"/>
        <w:rPr>
          <w:rFonts w:ascii="TeleNeo Office" w:hAnsi="TeleNeo Office"/>
          <w:b/>
          <w:bCs/>
        </w:rPr>
      </w:pPr>
      <w:r w:rsidRPr="00C20D52">
        <w:rPr>
          <w:rFonts w:ascii="TeleNeo Office" w:hAnsi="TeleNeo Office"/>
          <w:lang w:val="mk-MK"/>
        </w:rPr>
        <w:t xml:space="preserve">Во </w:t>
      </w:r>
      <w:r w:rsidRPr="00C20D52">
        <w:rPr>
          <w:rFonts w:ascii="TeleNeo Office" w:hAnsi="TeleNeo Office"/>
          <w:b/>
          <w:bCs/>
          <w:lang w:val="mk-MK"/>
        </w:rPr>
        <w:t xml:space="preserve">член 33 </w:t>
      </w:r>
      <w:proofErr w:type="spellStart"/>
      <w:r w:rsidR="00B05E42" w:rsidRPr="00C20D52">
        <w:rPr>
          <w:rFonts w:ascii="TeleNeo Office" w:hAnsi="TeleNeo Office"/>
          <w:b/>
          <w:bCs/>
        </w:rPr>
        <w:t>Надомест</w:t>
      </w:r>
      <w:proofErr w:type="spellEnd"/>
      <w:r w:rsidR="00B05E42" w:rsidRPr="00C20D52">
        <w:rPr>
          <w:rFonts w:ascii="TeleNeo Office" w:hAnsi="TeleNeo Office"/>
          <w:b/>
          <w:bCs/>
        </w:rPr>
        <w:t xml:space="preserve"> </w:t>
      </w:r>
      <w:proofErr w:type="spellStart"/>
      <w:r w:rsidR="00B05E42" w:rsidRPr="00C20D52">
        <w:rPr>
          <w:rFonts w:ascii="TeleNeo Office" w:hAnsi="TeleNeo Office"/>
          <w:b/>
          <w:bCs/>
        </w:rPr>
        <w:t>за</w:t>
      </w:r>
      <w:proofErr w:type="spellEnd"/>
      <w:r w:rsidR="00B05E42" w:rsidRPr="00C20D52">
        <w:rPr>
          <w:rFonts w:ascii="TeleNeo Office" w:hAnsi="TeleNeo Office"/>
          <w:b/>
          <w:bCs/>
        </w:rPr>
        <w:t xml:space="preserve"> </w:t>
      </w:r>
      <w:proofErr w:type="spellStart"/>
      <w:r w:rsidR="00B05E42" w:rsidRPr="00C20D52">
        <w:rPr>
          <w:rFonts w:ascii="TeleNeo Office" w:hAnsi="TeleNeo Office"/>
          <w:b/>
          <w:bCs/>
        </w:rPr>
        <w:t>користење</w:t>
      </w:r>
      <w:proofErr w:type="spellEnd"/>
      <w:r w:rsidR="00B05E42" w:rsidRPr="00C20D52">
        <w:rPr>
          <w:rFonts w:ascii="TeleNeo Office" w:hAnsi="TeleNeo Office"/>
          <w:b/>
          <w:bCs/>
        </w:rPr>
        <w:t xml:space="preserve"> </w:t>
      </w:r>
      <w:proofErr w:type="spellStart"/>
      <w:r w:rsidR="00B05E42" w:rsidRPr="00C20D52">
        <w:rPr>
          <w:rFonts w:ascii="TeleNeo Office" w:hAnsi="TeleNeo Office"/>
          <w:b/>
          <w:bCs/>
        </w:rPr>
        <w:t>на</w:t>
      </w:r>
      <w:proofErr w:type="spellEnd"/>
      <w:r w:rsidR="00B05E42" w:rsidRPr="00C20D52">
        <w:rPr>
          <w:rFonts w:ascii="TeleNeo Office" w:hAnsi="TeleNeo Office"/>
          <w:b/>
          <w:bCs/>
        </w:rPr>
        <w:t xml:space="preserve"> </w:t>
      </w:r>
      <w:proofErr w:type="spellStart"/>
      <w:r w:rsidR="00B05E42" w:rsidRPr="00C20D52">
        <w:rPr>
          <w:rFonts w:ascii="TeleNeo Office" w:hAnsi="TeleNeo Office"/>
          <w:b/>
          <w:bCs/>
        </w:rPr>
        <w:t>радиофреквенции</w:t>
      </w:r>
      <w:proofErr w:type="spellEnd"/>
      <w:r w:rsidRPr="00C20D52">
        <w:rPr>
          <w:rFonts w:ascii="TeleNeo Office" w:hAnsi="TeleNeo Office"/>
          <w:b/>
          <w:bCs/>
          <w:lang w:val="mk-MK"/>
        </w:rPr>
        <w:t xml:space="preserve"> </w:t>
      </w:r>
      <w:proofErr w:type="spellStart"/>
      <w:r w:rsidR="00B05E42" w:rsidRPr="00C20D52">
        <w:rPr>
          <w:rFonts w:ascii="TeleNeo Office" w:hAnsi="TeleNeo Office"/>
        </w:rPr>
        <w:t>по</w:t>
      </w:r>
      <w:proofErr w:type="spellEnd"/>
      <w:r w:rsidRPr="00C20D52">
        <w:rPr>
          <w:rFonts w:ascii="TeleNeo Office" w:hAnsi="TeleNeo Office"/>
          <w:lang w:val="mk-MK"/>
        </w:rPr>
        <w:t xml:space="preserve"> </w:t>
      </w:r>
      <w:proofErr w:type="spellStart"/>
      <w:r w:rsidR="00B05E42" w:rsidRPr="00C20D52">
        <w:rPr>
          <w:rFonts w:ascii="TeleNeo Office" w:hAnsi="TeleNeo Office"/>
        </w:rPr>
        <w:t>ставот</w:t>
      </w:r>
      <w:proofErr w:type="spellEnd"/>
      <w:r w:rsidR="00B05E42" w:rsidRPr="00C20D52">
        <w:rPr>
          <w:rFonts w:ascii="TeleNeo Office" w:hAnsi="TeleNeo Office"/>
        </w:rPr>
        <w:t xml:space="preserve"> 1 </w:t>
      </w:r>
      <w:r w:rsidRPr="00C20D52">
        <w:rPr>
          <w:rFonts w:ascii="TeleNeo Office" w:hAnsi="TeleNeo Office"/>
          <w:lang w:val="mk-MK"/>
        </w:rPr>
        <w:t>п</w:t>
      </w:r>
      <w:proofErr w:type="spellStart"/>
      <w:r w:rsidRPr="00C20D52">
        <w:rPr>
          <w:rFonts w:ascii="TeleNeo Office" w:hAnsi="TeleNeo Office"/>
        </w:rPr>
        <w:t>редлагаме</w:t>
      </w:r>
      <w:proofErr w:type="spellEnd"/>
      <w:r w:rsidRPr="00C20D52">
        <w:rPr>
          <w:rFonts w:ascii="TeleNeo Office" w:hAnsi="TeleNeo Office"/>
        </w:rPr>
        <w:t xml:space="preserve"> </w:t>
      </w:r>
      <w:proofErr w:type="spellStart"/>
      <w:r w:rsidR="00B05E42" w:rsidRPr="00C20D52">
        <w:rPr>
          <w:rFonts w:ascii="TeleNeo Office" w:hAnsi="TeleNeo Office"/>
        </w:rPr>
        <w:t>нов</w:t>
      </w:r>
      <w:proofErr w:type="spellEnd"/>
      <w:r w:rsidR="00B05E42" w:rsidRPr="00C20D52">
        <w:rPr>
          <w:rFonts w:ascii="TeleNeo Office" w:hAnsi="TeleNeo Office"/>
        </w:rPr>
        <w:t xml:space="preserve"> </w:t>
      </w:r>
      <w:proofErr w:type="spellStart"/>
      <w:r w:rsidR="00B05E42" w:rsidRPr="00C20D52">
        <w:rPr>
          <w:rFonts w:ascii="TeleNeo Office" w:hAnsi="TeleNeo Office"/>
        </w:rPr>
        <w:t>став</w:t>
      </w:r>
      <w:proofErr w:type="spellEnd"/>
      <w:r w:rsidR="00B05E42" w:rsidRPr="00C20D52">
        <w:rPr>
          <w:rFonts w:ascii="TeleNeo Office" w:hAnsi="TeleNeo Office"/>
        </w:rPr>
        <w:t xml:space="preserve"> 2 </w:t>
      </w:r>
      <w:proofErr w:type="spellStart"/>
      <w:r w:rsidR="00B05E42" w:rsidRPr="00C20D52">
        <w:rPr>
          <w:rFonts w:ascii="TeleNeo Office" w:hAnsi="TeleNeo Office"/>
        </w:rPr>
        <w:t>како</w:t>
      </w:r>
      <w:proofErr w:type="spellEnd"/>
      <w:r w:rsidR="00B05E42" w:rsidRPr="00C20D52">
        <w:rPr>
          <w:rFonts w:ascii="TeleNeo Office" w:hAnsi="TeleNeo Office"/>
        </w:rPr>
        <w:t xml:space="preserve"> </w:t>
      </w:r>
      <w:proofErr w:type="spellStart"/>
      <w:r w:rsidR="00B05E42" w:rsidRPr="00C20D52">
        <w:rPr>
          <w:rFonts w:ascii="TeleNeo Office" w:hAnsi="TeleNeo Office"/>
        </w:rPr>
        <w:t>што</w:t>
      </w:r>
      <w:proofErr w:type="spellEnd"/>
      <w:r w:rsidR="00B05E42" w:rsidRPr="00C20D52">
        <w:rPr>
          <w:rFonts w:ascii="TeleNeo Office" w:hAnsi="TeleNeo Office"/>
        </w:rPr>
        <w:t xml:space="preserve"> </w:t>
      </w:r>
      <w:proofErr w:type="spellStart"/>
      <w:r w:rsidR="00B05E42" w:rsidRPr="00C20D52">
        <w:rPr>
          <w:rFonts w:ascii="TeleNeo Office" w:hAnsi="TeleNeo Office"/>
        </w:rPr>
        <w:t>следи</w:t>
      </w:r>
      <w:proofErr w:type="spellEnd"/>
      <w:r w:rsidR="00B05E42" w:rsidRPr="00C20D52">
        <w:rPr>
          <w:rFonts w:ascii="TeleNeo Office" w:hAnsi="TeleNeo Office"/>
        </w:rPr>
        <w:t>:</w:t>
      </w:r>
    </w:p>
    <w:p w14:paraId="4AB0EFA2" w14:textId="77777777" w:rsidR="00056288" w:rsidRPr="00C20D52" w:rsidRDefault="00056288" w:rsidP="008C2834">
      <w:pPr>
        <w:jc w:val="both"/>
        <w:rPr>
          <w:rFonts w:ascii="TeleNeo Office" w:hAnsi="TeleNeo Office"/>
        </w:rPr>
      </w:pPr>
    </w:p>
    <w:p w14:paraId="03F9BD07" w14:textId="438967C9" w:rsidR="00B05E42" w:rsidRPr="00237541" w:rsidRDefault="00026CB4" w:rsidP="008C2834">
      <w:pPr>
        <w:jc w:val="both"/>
        <w:rPr>
          <w:rFonts w:ascii="TeleNeo Office" w:hAnsi="TeleNeo Office"/>
          <w:i/>
          <w:iCs/>
          <w:color w:val="FF0000"/>
          <w:lang w:val="mk-MK"/>
        </w:rPr>
      </w:pPr>
      <w:proofErr w:type="gramStart"/>
      <w:r w:rsidRPr="00237541">
        <w:rPr>
          <w:rFonts w:ascii="TeleNeo Office" w:hAnsi="TeleNeo Office"/>
          <w:i/>
          <w:iCs/>
          <w:color w:val="FF0000"/>
        </w:rPr>
        <w:t>,,</w:t>
      </w:r>
      <w:proofErr w:type="gramEnd"/>
      <w:r w:rsidR="00B05E42" w:rsidRPr="00237541">
        <w:rPr>
          <w:rFonts w:ascii="TeleNeo Office" w:hAnsi="TeleNeo Office"/>
          <w:i/>
          <w:iCs/>
          <w:color w:val="FF0000"/>
        </w:rPr>
        <w:t xml:space="preserve">(2) </w:t>
      </w:r>
      <w:proofErr w:type="spellStart"/>
      <w:r w:rsidR="00B05E42" w:rsidRPr="00237541">
        <w:rPr>
          <w:rFonts w:ascii="TeleNeo Office" w:hAnsi="TeleNeo Office"/>
          <w:i/>
          <w:iCs/>
          <w:color w:val="FF0000"/>
        </w:rPr>
        <w:t>Годишниот</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надомест</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за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користење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радиофреквенции</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операторот</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ќе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започне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да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го</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плаќа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од</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датумот</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почеток</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користење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радиофреквенциите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без</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разлика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датумот</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издавање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одобрението</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во</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случај</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кога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радиофреквенциите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се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доделени</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по</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пат</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јавно</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наддавање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или</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јавно</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наддавање</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со</w:t>
      </w:r>
      <w:proofErr w:type="spellEnd"/>
      <w:r w:rsidR="00B05E42" w:rsidRPr="00237541">
        <w:rPr>
          <w:rFonts w:ascii="TeleNeo Office" w:hAnsi="TeleNeo Office"/>
          <w:i/>
          <w:iCs/>
          <w:color w:val="FF0000"/>
        </w:rPr>
        <w:t xml:space="preserve"> </w:t>
      </w:r>
      <w:proofErr w:type="spellStart"/>
      <w:r w:rsidR="00B05E42" w:rsidRPr="00237541">
        <w:rPr>
          <w:rFonts w:ascii="TeleNeo Office" w:hAnsi="TeleNeo Office"/>
          <w:i/>
          <w:iCs/>
          <w:color w:val="FF0000"/>
        </w:rPr>
        <w:t>аукција</w:t>
      </w:r>
      <w:proofErr w:type="spellEnd"/>
      <w:r w:rsidR="00B05E42" w:rsidRPr="00237541">
        <w:rPr>
          <w:rFonts w:ascii="TeleNeo Office" w:hAnsi="TeleNeo Office"/>
          <w:i/>
          <w:iCs/>
          <w:color w:val="FF0000"/>
        </w:rPr>
        <w:t>.</w:t>
      </w:r>
      <w:r w:rsidRPr="00237541">
        <w:rPr>
          <w:rFonts w:ascii="TeleNeo Office" w:hAnsi="TeleNeo Office"/>
          <w:i/>
          <w:iCs/>
          <w:color w:val="FF0000"/>
        </w:rPr>
        <w:t>”</w:t>
      </w:r>
    </w:p>
    <w:p w14:paraId="457B4C05" w14:textId="77777777" w:rsidR="008D1F62" w:rsidRPr="00C20D52" w:rsidRDefault="008D1F62" w:rsidP="008C2834">
      <w:pPr>
        <w:jc w:val="both"/>
        <w:rPr>
          <w:rFonts w:ascii="TeleNeo Office" w:hAnsi="TeleNeo Office"/>
          <w:lang w:val="mk-MK"/>
        </w:rPr>
      </w:pPr>
    </w:p>
    <w:p w14:paraId="18145DBD" w14:textId="3E0228CB" w:rsidR="00765AAC" w:rsidRPr="00011759" w:rsidRDefault="006E474E" w:rsidP="008C2834">
      <w:pPr>
        <w:jc w:val="both"/>
        <w:rPr>
          <w:rFonts w:ascii="TeleNeo Office" w:hAnsi="TeleNeo Office"/>
          <w:i/>
          <w:iCs/>
          <w:lang w:val="mk-MK"/>
        </w:rPr>
      </w:pPr>
      <w:r w:rsidRPr="00011759">
        <w:rPr>
          <w:rFonts w:ascii="TeleNeo Office" w:hAnsi="TeleNeo Office"/>
          <w:i/>
          <w:iCs/>
          <w:lang w:val="mk-MK"/>
        </w:rPr>
        <w:t xml:space="preserve">Согласно оваа измена потребно е </w:t>
      </w:r>
      <w:r w:rsidR="008D1F62" w:rsidRPr="00011759">
        <w:rPr>
          <w:rFonts w:ascii="TeleNeo Office" w:hAnsi="TeleNeo Office"/>
          <w:i/>
          <w:iCs/>
          <w:lang w:val="mk-MK"/>
        </w:rPr>
        <w:t>соодветно нумерирање на останатите ставови во членот 33.</w:t>
      </w:r>
    </w:p>
    <w:p w14:paraId="6498091B" w14:textId="77777777" w:rsidR="0075195E" w:rsidRPr="00C20D52" w:rsidRDefault="0075195E" w:rsidP="008C2834">
      <w:pPr>
        <w:jc w:val="both"/>
        <w:rPr>
          <w:rFonts w:ascii="TeleNeo Office" w:hAnsi="TeleNeo Office"/>
          <w:lang w:val="mk-MK"/>
        </w:rPr>
      </w:pPr>
    </w:p>
    <w:p w14:paraId="3D0162D6" w14:textId="4DA77487" w:rsidR="0075195E" w:rsidRPr="00316035" w:rsidRDefault="0075195E" w:rsidP="0075195E">
      <w:pPr>
        <w:spacing w:after="100"/>
        <w:ind w:right="100"/>
        <w:jc w:val="both"/>
        <w:rPr>
          <w:rFonts w:ascii="TeleNeo Office" w:hAnsi="TeleNeo Office"/>
          <w:color w:val="000000"/>
          <w:kern w:val="0"/>
          <w:lang w:val="mk-MK"/>
        </w:rPr>
      </w:pPr>
      <w:r w:rsidRPr="00C20D52">
        <w:rPr>
          <w:rFonts w:ascii="TeleNeo Office" w:hAnsi="TeleNeo Office"/>
          <w:color w:val="000000"/>
          <w:kern w:val="0"/>
          <w:lang w:val="mk-MK"/>
        </w:rPr>
        <w:t xml:space="preserve">(6) На имателот на одобрението за користење на радиофреквенции на кого му престанало правото за нивно користење согласно со членовите </w:t>
      </w:r>
      <w:r w:rsidRPr="00C20D52">
        <w:rPr>
          <w:rFonts w:ascii="TeleNeo Office" w:eastAsia="Times New Roman" w:hAnsi="TeleNeo Office" w:cs="Calibri"/>
          <w:color w:val="000000"/>
          <w:kern w:val="0"/>
          <w:lang w:val="mk-MK"/>
        </w:rPr>
        <w:t>17</w:t>
      </w:r>
      <w:r w:rsidRPr="00C20D52">
        <w:rPr>
          <w:rFonts w:ascii="TeleNeo Office" w:eastAsia="Times New Roman" w:hAnsi="TeleNeo Office" w:cs="Calibri"/>
          <w:color w:val="FF0000"/>
          <w:kern w:val="0"/>
          <w:lang w:val="mk-MK"/>
        </w:rPr>
        <w:t>3</w:t>
      </w:r>
      <w:r w:rsidRPr="00C20D52">
        <w:rPr>
          <w:rFonts w:ascii="TeleNeo Office" w:eastAsia="Times New Roman" w:hAnsi="TeleNeo Office" w:cs="Calibri"/>
          <w:strike/>
          <w:color w:val="000000"/>
          <w:kern w:val="0"/>
          <w:lang w:val="mk-MK"/>
        </w:rPr>
        <w:t>0</w:t>
      </w:r>
      <w:r w:rsidRPr="00C20D52">
        <w:rPr>
          <w:rFonts w:ascii="TeleNeo Office" w:hAnsi="TeleNeo Office"/>
          <w:color w:val="000000"/>
          <w:kern w:val="0"/>
          <w:lang w:val="mk-MK"/>
        </w:rPr>
        <w:t xml:space="preserve"> и </w:t>
      </w:r>
      <w:r w:rsidRPr="00C20D52">
        <w:rPr>
          <w:rFonts w:ascii="TeleNeo Office" w:eastAsia="Times New Roman" w:hAnsi="TeleNeo Office" w:cs="Calibri"/>
          <w:color w:val="000000"/>
          <w:kern w:val="0"/>
          <w:lang w:val="mk-MK"/>
        </w:rPr>
        <w:t>171</w:t>
      </w:r>
      <w:r w:rsidRPr="00C20D52">
        <w:rPr>
          <w:rFonts w:ascii="TeleNeo Office" w:hAnsi="TeleNeo Office"/>
          <w:color w:val="000000"/>
          <w:kern w:val="0"/>
          <w:lang w:val="mk-MK"/>
        </w:rPr>
        <w:t xml:space="preserve"> од овој закон, Агенцијата му го враќа делот од платениот годишен надоместок за користење на радиофреквенции за оние цели месеци од календарската година во кои не се користат доделените радиофреквенции, пресметан на начин што бројот на преостанатите месеци се помножува со една дванаесетина од платениот годишен надоместок.</w:t>
      </w:r>
    </w:p>
    <w:p w14:paraId="3E40AB2B" w14:textId="77777777" w:rsidR="00011759" w:rsidRPr="00316035" w:rsidRDefault="00011759" w:rsidP="0075195E">
      <w:pPr>
        <w:spacing w:after="100"/>
        <w:ind w:right="100"/>
        <w:jc w:val="both"/>
        <w:rPr>
          <w:rFonts w:ascii="TeleNeo Office" w:hAnsi="TeleNeo Office"/>
          <w:color w:val="000000"/>
          <w:kern w:val="0"/>
          <w:lang w:val="mk-MK"/>
        </w:rPr>
      </w:pPr>
    </w:p>
    <w:p w14:paraId="2226E67B" w14:textId="68778EA0" w:rsidR="0075195E" w:rsidRPr="00316035" w:rsidRDefault="0075195E" w:rsidP="0075195E">
      <w:pPr>
        <w:jc w:val="both"/>
        <w:rPr>
          <w:rFonts w:ascii="TeleNeo Office" w:hAnsi="TeleNeo Office"/>
          <w:b/>
          <w:bCs/>
          <w:lang w:val="mk-MK"/>
        </w:rPr>
      </w:pPr>
      <w:r w:rsidRPr="00C20D52">
        <w:rPr>
          <w:rFonts w:ascii="TeleNeo Office" w:hAnsi="TeleNeo Office"/>
          <w:b/>
          <w:bCs/>
          <w:lang w:val="mk-MK"/>
        </w:rPr>
        <w:t xml:space="preserve">Член 34 </w:t>
      </w:r>
      <w:r w:rsidRPr="00316035">
        <w:rPr>
          <w:rFonts w:ascii="TeleNeo Office" w:hAnsi="TeleNeo Office"/>
          <w:b/>
          <w:bCs/>
          <w:lang w:val="mk-MK"/>
        </w:rPr>
        <w:t>Надоместок за користење на доделени броеви и/или серии на броеви</w:t>
      </w:r>
    </w:p>
    <w:p w14:paraId="3A339F1F" w14:textId="77777777" w:rsidR="0075195E" w:rsidRPr="00316035" w:rsidRDefault="0075195E" w:rsidP="0075195E">
      <w:pPr>
        <w:jc w:val="both"/>
        <w:rPr>
          <w:rFonts w:ascii="TeleNeo Office" w:hAnsi="TeleNeo Office"/>
          <w:b/>
          <w:bCs/>
          <w:lang w:val="mk-MK"/>
        </w:rPr>
      </w:pPr>
    </w:p>
    <w:p w14:paraId="45785C0C" w14:textId="2C2E482B" w:rsidR="00765AAC" w:rsidRPr="00316035" w:rsidRDefault="0075195E" w:rsidP="0075195E">
      <w:pPr>
        <w:spacing w:after="100"/>
        <w:ind w:right="100"/>
        <w:jc w:val="both"/>
        <w:rPr>
          <w:rFonts w:ascii="TeleNeo Office" w:hAnsi="TeleNeo Office"/>
          <w:color w:val="000000"/>
          <w:kern w:val="0"/>
          <w:lang w:val="mk-MK"/>
        </w:rPr>
      </w:pPr>
      <w:r w:rsidRPr="00C20D52">
        <w:rPr>
          <w:rFonts w:ascii="TeleNeo Office" w:hAnsi="TeleNeo Office"/>
          <w:color w:val="000000"/>
          <w:kern w:val="0"/>
          <w:lang w:val="mk-MK"/>
        </w:rPr>
        <w:t xml:space="preserve">(7) На операторот на кого му престанало правото за користење на броевите и/или сериите на броеви заради пренесување на правото за користење на доделени броеви и/или серии на броеви согласно со членот </w:t>
      </w:r>
      <w:r w:rsidRPr="00237541">
        <w:rPr>
          <w:rFonts w:ascii="TeleNeo Office" w:eastAsia="Times New Roman" w:hAnsi="TeleNeo Office" w:cs="Calibri"/>
          <w:strike/>
          <w:color w:val="FF0000"/>
          <w:kern w:val="0"/>
          <w:lang w:val="mk-MK"/>
        </w:rPr>
        <w:t>184</w:t>
      </w:r>
      <w:r w:rsidRPr="00C20D52">
        <w:rPr>
          <w:rFonts w:ascii="TeleNeo Office" w:hAnsi="TeleNeo Office"/>
          <w:color w:val="000000"/>
          <w:kern w:val="0"/>
          <w:lang w:val="mk-MK"/>
        </w:rPr>
        <w:t xml:space="preserve"> </w:t>
      </w:r>
      <w:r w:rsidRPr="00C20D52">
        <w:rPr>
          <w:rFonts w:ascii="TeleNeo Office" w:hAnsi="TeleNeo Office"/>
          <w:color w:val="FF0000"/>
          <w:kern w:val="0"/>
          <w:lang w:val="mk-MK"/>
        </w:rPr>
        <w:t>185 и 187</w:t>
      </w:r>
      <w:r w:rsidRPr="00C20D52">
        <w:rPr>
          <w:rFonts w:ascii="TeleNeo Office" w:hAnsi="TeleNeo Office"/>
          <w:color w:val="000000"/>
          <w:kern w:val="0"/>
          <w:lang w:val="mk-MK"/>
        </w:rPr>
        <w:t>од овој закон, Агенцијата му го враќа делот од платениот годишен надоместок за користење на броеви и/или серии на броеви за оние месеци од календарската година во кои не се користат доделените броеви и/или серии на броеви, пресметан на начин што бројот на преостанатите цели месеци се помножува со една дванаесетина од платениот годишен надоместок.</w:t>
      </w:r>
    </w:p>
    <w:p w14:paraId="561A86A9" w14:textId="77777777" w:rsidR="00011759" w:rsidRPr="00316035" w:rsidRDefault="00011759" w:rsidP="0075195E">
      <w:pPr>
        <w:spacing w:after="100"/>
        <w:ind w:right="100"/>
        <w:jc w:val="both"/>
        <w:rPr>
          <w:rFonts w:ascii="TeleNeo Office" w:hAnsi="TeleNeo Office"/>
          <w:color w:val="000000"/>
          <w:kern w:val="0"/>
          <w:lang w:val="mk-MK"/>
        </w:rPr>
      </w:pPr>
    </w:p>
    <w:p w14:paraId="2710806B" w14:textId="2B2AB92D" w:rsidR="00765AAC" w:rsidRPr="00C20D52" w:rsidRDefault="00765AAC" w:rsidP="008C2834">
      <w:pPr>
        <w:jc w:val="both"/>
        <w:rPr>
          <w:rFonts w:ascii="TeleNeo Office" w:hAnsi="TeleNeo Office"/>
          <w:lang w:val="mk-MK"/>
        </w:rPr>
      </w:pPr>
      <w:r w:rsidRPr="00C20D52">
        <w:rPr>
          <w:rFonts w:ascii="TeleNeo Office" w:hAnsi="TeleNeo Office"/>
          <w:lang w:val="mk-MK"/>
        </w:rPr>
        <w:t>Предлагаме бришење на став</w:t>
      </w:r>
      <w:r w:rsidR="004D73AE" w:rsidRPr="00C20D52">
        <w:rPr>
          <w:rFonts w:ascii="TeleNeo Office" w:hAnsi="TeleNeo Office"/>
          <w:lang w:val="mk-MK"/>
        </w:rPr>
        <w:t>от</w:t>
      </w:r>
      <w:r w:rsidRPr="00C20D52">
        <w:rPr>
          <w:rFonts w:ascii="TeleNeo Office" w:hAnsi="TeleNeo Office"/>
          <w:lang w:val="mk-MK"/>
        </w:rPr>
        <w:t xml:space="preserve"> 2 на </w:t>
      </w:r>
      <w:r w:rsidRPr="00C20D52">
        <w:rPr>
          <w:rFonts w:ascii="TeleNeo Office" w:hAnsi="TeleNeo Office"/>
          <w:b/>
          <w:bCs/>
          <w:lang w:val="mk-MK"/>
        </w:rPr>
        <w:t>ч</w:t>
      </w:r>
      <w:r w:rsidRPr="00316035">
        <w:rPr>
          <w:rFonts w:ascii="TeleNeo Office" w:hAnsi="TeleNeo Office"/>
          <w:b/>
          <w:bCs/>
          <w:lang w:val="mk-MK"/>
        </w:rPr>
        <w:t>лен 36 Надлежност за вршење на надзор</w:t>
      </w:r>
      <w:r w:rsidRPr="00C20D52">
        <w:rPr>
          <w:rFonts w:ascii="TeleNeo Office" w:hAnsi="TeleNeo Office"/>
          <w:b/>
          <w:bCs/>
          <w:lang w:val="mk-MK"/>
        </w:rPr>
        <w:t xml:space="preserve"> </w:t>
      </w:r>
      <w:r w:rsidRPr="00C20D52">
        <w:rPr>
          <w:rFonts w:ascii="TeleNeo Office" w:hAnsi="TeleNeo Office"/>
          <w:lang w:val="mk-MK"/>
        </w:rPr>
        <w:t>од причина што истиот е во колизија со Законот за електронски документи, електронска идентификација и доверливи услуги</w:t>
      </w:r>
      <w:r w:rsidR="004D73AE" w:rsidRPr="00C20D52">
        <w:rPr>
          <w:rFonts w:ascii="TeleNeo Office" w:hAnsi="TeleNeo Office"/>
          <w:lang w:val="mk-MK"/>
        </w:rPr>
        <w:t>, како</w:t>
      </w:r>
      <w:r w:rsidRPr="00C20D52">
        <w:rPr>
          <w:rFonts w:ascii="TeleNeo Office" w:hAnsi="TeleNeo Office"/>
          <w:lang w:val="mk-MK"/>
        </w:rPr>
        <w:t xml:space="preserve"> </w:t>
      </w:r>
      <w:r w:rsidR="00762CAD" w:rsidRPr="00C20D52">
        <w:rPr>
          <w:rFonts w:ascii="TeleNeo Office" w:hAnsi="TeleNeo Office"/>
          <w:lang w:val="mk-MK"/>
        </w:rPr>
        <w:t>и</w:t>
      </w:r>
      <w:r w:rsidRPr="00C20D52">
        <w:rPr>
          <w:rFonts w:ascii="TeleNeo Office" w:hAnsi="TeleNeo Office"/>
          <w:lang w:val="mk-MK"/>
        </w:rPr>
        <w:t xml:space="preserve"> соодветно нумерирање на останатите ставови во членот 36.</w:t>
      </w:r>
    </w:p>
    <w:p w14:paraId="56EFC8E2" w14:textId="77777777" w:rsidR="00765AAC" w:rsidRPr="00C20D52" w:rsidRDefault="00765AAC" w:rsidP="008C2834">
      <w:pPr>
        <w:jc w:val="both"/>
        <w:rPr>
          <w:rFonts w:ascii="TeleNeo Office" w:hAnsi="TeleNeo Office"/>
          <w:lang w:val="mk-MK"/>
        </w:rPr>
      </w:pPr>
    </w:p>
    <w:p w14:paraId="46D25F03" w14:textId="1756869C" w:rsidR="00765AAC" w:rsidRPr="00237541" w:rsidRDefault="00765AAC" w:rsidP="008C2834">
      <w:pPr>
        <w:jc w:val="both"/>
        <w:rPr>
          <w:rFonts w:ascii="TeleNeo Office" w:hAnsi="TeleNeo Office"/>
          <w:i/>
          <w:iCs/>
          <w:strike/>
          <w:color w:val="FF0000"/>
          <w:lang w:val="mk-MK"/>
        </w:rPr>
      </w:pPr>
      <w:r w:rsidRPr="00237541">
        <w:rPr>
          <w:rFonts w:ascii="TeleNeo Office" w:hAnsi="TeleNeo Office"/>
          <w:i/>
          <w:iCs/>
          <w:strike/>
          <w:color w:val="FF0000"/>
          <w:lang w:val="mk-MK"/>
        </w:rPr>
        <w:t>(2) Агенцијата врши надзор и врз работата на акредитираните издавачи согласно Законот за податоците во електронски облик и електронски потпис.</w:t>
      </w:r>
    </w:p>
    <w:p w14:paraId="135895F3" w14:textId="77777777" w:rsidR="00026CB4" w:rsidRPr="00011759" w:rsidRDefault="00026CB4" w:rsidP="008C2834">
      <w:pPr>
        <w:jc w:val="both"/>
        <w:rPr>
          <w:rFonts w:ascii="TeleNeo Office" w:hAnsi="TeleNeo Office"/>
          <w:i/>
          <w:iCs/>
          <w:strike/>
          <w:lang w:val="mk-MK"/>
        </w:rPr>
      </w:pPr>
    </w:p>
    <w:p w14:paraId="6BBE2A09" w14:textId="77777777" w:rsidR="00762CAD" w:rsidRPr="00316035" w:rsidRDefault="00762CAD" w:rsidP="008C2834">
      <w:pPr>
        <w:jc w:val="both"/>
        <w:rPr>
          <w:rFonts w:ascii="TeleNeo Office" w:hAnsi="TeleNeo Office"/>
          <w:strike/>
          <w:lang w:val="mk-MK"/>
        </w:rPr>
      </w:pPr>
    </w:p>
    <w:p w14:paraId="0B21BE28" w14:textId="77777777" w:rsidR="00026CB4" w:rsidRPr="00316035" w:rsidRDefault="00026CB4" w:rsidP="008C2834">
      <w:pPr>
        <w:jc w:val="both"/>
        <w:rPr>
          <w:rFonts w:ascii="TeleNeo Office" w:hAnsi="TeleNeo Office"/>
          <w:strike/>
          <w:lang w:val="mk-MK"/>
        </w:rPr>
      </w:pPr>
    </w:p>
    <w:p w14:paraId="5B71EE34" w14:textId="6A4DC5D9" w:rsidR="00892215" w:rsidRDefault="00762CAD" w:rsidP="00B05E42">
      <w:pPr>
        <w:jc w:val="both"/>
        <w:rPr>
          <w:rFonts w:ascii="TeleNeo Office" w:hAnsi="TeleNeo Office"/>
          <w:lang w:val="mk-MK"/>
        </w:rPr>
      </w:pPr>
      <w:r w:rsidRPr="00C20D52">
        <w:rPr>
          <w:rFonts w:ascii="TeleNeo Office" w:hAnsi="TeleNeo Office"/>
          <w:lang w:val="mk-MK"/>
        </w:rPr>
        <w:t xml:space="preserve">Сметаме дека </w:t>
      </w:r>
      <w:r w:rsidRPr="00C20D52">
        <w:rPr>
          <w:rFonts w:ascii="TeleNeo Office" w:hAnsi="TeleNeo Office"/>
          <w:b/>
          <w:bCs/>
          <w:lang w:val="mk-MK"/>
        </w:rPr>
        <w:t>членот 38</w:t>
      </w:r>
      <w:r w:rsidRPr="00C20D52">
        <w:rPr>
          <w:rFonts w:ascii="TeleNeo Office" w:hAnsi="TeleNeo Office"/>
          <w:lang w:val="mk-MK"/>
        </w:rPr>
        <w:t xml:space="preserve"> </w:t>
      </w:r>
      <w:r w:rsidRPr="00316035">
        <w:rPr>
          <w:rFonts w:ascii="TeleNeo Office" w:hAnsi="TeleNeo Office"/>
          <w:b/>
          <w:bCs/>
          <w:lang w:val="mk-MK"/>
        </w:rPr>
        <w:t>Извештај за извршен надзор и полагање на стручен испит</w:t>
      </w:r>
      <w:r w:rsidRPr="00C20D52">
        <w:rPr>
          <w:rFonts w:ascii="TeleNeo Office" w:hAnsi="TeleNeo Office"/>
          <w:lang w:val="mk-MK"/>
        </w:rPr>
        <w:t xml:space="preserve"> е несреќно насловен па согласно тоа предлагаме терминот </w:t>
      </w:r>
      <w:r w:rsidRPr="00237541">
        <w:rPr>
          <w:rFonts w:ascii="TeleNeo Office" w:hAnsi="TeleNeo Office"/>
          <w:color w:val="FF0000"/>
          <w:lang w:val="mk-MK"/>
        </w:rPr>
        <w:t xml:space="preserve">,,Извештај за извршен надзор" </w:t>
      </w:r>
      <w:r w:rsidRPr="00C20D52">
        <w:rPr>
          <w:rFonts w:ascii="TeleNeo Office" w:hAnsi="TeleNeo Office"/>
          <w:lang w:val="mk-MK"/>
        </w:rPr>
        <w:t xml:space="preserve">да се замени со </w:t>
      </w:r>
      <w:r w:rsidRPr="00237541">
        <w:rPr>
          <w:rFonts w:ascii="TeleNeo Office" w:hAnsi="TeleNeo Office"/>
          <w:color w:val="FF0000"/>
          <w:lang w:val="mk-MK"/>
        </w:rPr>
        <w:t xml:space="preserve">,,Стручна служба на Агенцијата за вршење надзор ” </w:t>
      </w:r>
      <w:r w:rsidRPr="00C20D52">
        <w:rPr>
          <w:rFonts w:ascii="TeleNeo Office" w:hAnsi="TeleNeo Office"/>
          <w:lang w:val="mk-MK"/>
        </w:rPr>
        <w:t xml:space="preserve">префрлајќи го фокусот од </w:t>
      </w:r>
      <w:r w:rsidR="004D73AE" w:rsidRPr="00C20D52">
        <w:rPr>
          <w:rFonts w:ascii="TeleNeo Office" w:hAnsi="TeleNeo Office"/>
          <w:lang w:val="mk-MK"/>
        </w:rPr>
        <w:t>,,</w:t>
      </w:r>
      <w:r w:rsidRPr="00C20D52">
        <w:rPr>
          <w:rFonts w:ascii="TeleNeo Office" w:hAnsi="TeleNeo Office"/>
          <w:lang w:val="mk-MK"/>
        </w:rPr>
        <w:t>извештај</w:t>
      </w:r>
      <w:r w:rsidR="004D73AE" w:rsidRPr="00C20D52">
        <w:rPr>
          <w:rFonts w:ascii="TeleNeo Office" w:hAnsi="TeleNeo Office"/>
          <w:lang w:val="mk-MK"/>
        </w:rPr>
        <w:t>от</w:t>
      </w:r>
      <w:r w:rsidR="004D73AE" w:rsidRPr="00316035">
        <w:rPr>
          <w:rFonts w:ascii="TeleNeo Office" w:hAnsi="TeleNeo Office"/>
          <w:lang w:val="mk-MK"/>
        </w:rPr>
        <w:t>”</w:t>
      </w:r>
      <w:r w:rsidR="004D73AE" w:rsidRPr="00C20D52">
        <w:rPr>
          <w:rFonts w:ascii="TeleNeo Office" w:hAnsi="TeleNeo Office"/>
          <w:lang w:val="mk-MK"/>
        </w:rPr>
        <w:t xml:space="preserve"> </w:t>
      </w:r>
      <w:r w:rsidRPr="00C20D52">
        <w:rPr>
          <w:rFonts w:ascii="TeleNeo Office" w:hAnsi="TeleNeo Office"/>
          <w:lang w:val="mk-MK"/>
        </w:rPr>
        <w:t xml:space="preserve"> на </w:t>
      </w:r>
      <w:r w:rsidR="004D73AE" w:rsidRPr="00C20D52">
        <w:rPr>
          <w:rFonts w:ascii="TeleNeo Office" w:hAnsi="TeleNeo Office"/>
          <w:lang w:val="mk-MK"/>
        </w:rPr>
        <w:t>,,</w:t>
      </w:r>
      <w:r w:rsidRPr="00C20D52">
        <w:rPr>
          <w:rFonts w:ascii="TeleNeo Office" w:hAnsi="TeleNeo Office"/>
          <w:lang w:val="mk-MK"/>
        </w:rPr>
        <w:t>стручна</w:t>
      </w:r>
      <w:r w:rsidR="004D73AE" w:rsidRPr="00C20D52">
        <w:rPr>
          <w:rFonts w:ascii="TeleNeo Office" w:hAnsi="TeleNeo Office"/>
          <w:lang w:val="mk-MK"/>
        </w:rPr>
        <w:t>та</w:t>
      </w:r>
      <w:r w:rsidRPr="00C20D52">
        <w:rPr>
          <w:rFonts w:ascii="TeleNeo Office" w:hAnsi="TeleNeo Office"/>
          <w:lang w:val="mk-MK"/>
        </w:rPr>
        <w:t xml:space="preserve"> служба</w:t>
      </w:r>
      <w:r w:rsidR="004D73AE" w:rsidRPr="00316035">
        <w:rPr>
          <w:rFonts w:ascii="TeleNeo Office" w:hAnsi="TeleNeo Office"/>
          <w:lang w:val="mk-MK"/>
        </w:rPr>
        <w:t>”</w:t>
      </w:r>
      <w:r w:rsidRPr="00C20D52">
        <w:rPr>
          <w:rFonts w:ascii="TeleNeo Office" w:hAnsi="TeleNeo Office"/>
          <w:lang w:val="mk-MK"/>
        </w:rPr>
        <w:t xml:space="preserve"> што </w:t>
      </w:r>
      <w:r w:rsidR="004D73AE" w:rsidRPr="00C20D52">
        <w:rPr>
          <w:rFonts w:ascii="TeleNeo Office" w:hAnsi="TeleNeo Office"/>
          <w:lang w:val="mk-MK"/>
        </w:rPr>
        <w:t xml:space="preserve">е </w:t>
      </w:r>
      <w:r w:rsidRPr="00C20D52">
        <w:rPr>
          <w:rFonts w:ascii="TeleNeo Office" w:hAnsi="TeleNeo Office"/>
          <w:lang w:val="mk-MK"/>
        </w:rPr>
        <w:t>всушност и смислата на самиот член. Според содржината на одредбите сметаме де</w:t>
      </w:r>
      <w:r w:rsidR="004D73AE" w:rsidRPr="00C20D52">
        <w:rPr>
          <w:rFonts w:ascii="TeleNeo Office" w:hAnsi="TeleNeo Office"/>
          <w:lang w:val="mk-MK"/>
        </w:rPr>
        <w:t>ка</w:t>
      </w:r>
      <w:r w:rsidRPr="00C20D52">
        <w:rPr>
          <w:rFonts w:ascii="TeleNeo Office" w:hAnsi="TeleNeo Office"/>
          <w:lang w:val="mk-MK"/>
        </w:rPr>
        <w:t xml:space="preserve"> членот 38 би требало да биде насловен  ,,Стручна служба на Агенцијата за вршење надзор и полагање на стручен испит</w:t>
      </w:r>
      <w:r w:rsidRPr="00316035">
        <w:rPr>
          <w:rFonts w:ascii="TeleNeo Office" w:hAnsi="TeleNeo Office"/>
          <w:lang w:val="mk-MK"/>
        </w:rPr>
        <w:t>”</w:t>
      </w:r>
      <w:r w:rsidR="00C25E64">
        <w:rPr>
          <w:rFonts w:ascii="TeleNeo Office" w:hAnsi="TeleNeo Office"/>
          <w:lang w:val="mk-MK"/>
        </w:rPr>
        <w:t>, а ставовите 2 и 3</w:t>
      </w:r>
      <w:r w:rsidR="00026CB4">
        <w:rPr>
          <w:rFonts w:ascii="TeleNeo Office" w:hAnsi="TeleNeo Office"/>
          <w:lang w:val="mk-MK"/>
        </w:rPr>
        <w:t xml:space="preserve"> на членот 38</w:t>
      </w:r>
      <w:r w:rsidR="00C25E64">
        <w:rPr>
          <w:rFonts w:ascii="TeleNeo Office" w:hAnsi="TeleNeo Office"/>
          <w:lang w:val="mk-MK"/>
        </w:rPr>
        <w:t xml:space="preserve"> да с</w:t>
      </w:r>
      <w:r w:rsidR="00026CB4">
        <w:rPr>
          <w:rFonts w:ascii="TeleNeo Office" w:hAnsi="TeleNeo Office"/>
          <w:lang w:val="mk-MK"/>
        </w:rPr>
        <w:t>танат став 5 и 6</w:t>
      </w:r>
      <w:r w:rsidR="00C25E64">
        <w:rPr>
          <w:rFonts w:ascii="TeleNeo Office" w:hAnsi="TeleNeo Office"/>
          <w:lang w:val="mk-MK"/>
        </w:rPr>
        <w:t xml:space="preserve"> во член 3</w:t>
      </w:r>
      <w:r w:rsidR="00026CB4">
        <w:rPr>
          <w:rFonts w:ascii="TeleNeo Office" w:hAnsi="TeleNeo Office"/>
          <w:lang w:val="mk-MK"/>
        </w:rPr>
        <w:t>7 Видови на надзор.</w:t>
      </w:r>
    </w:p>
    <w:p w14:paraId="5CDD4B07" w14:textId="72688C0A" w:rsidR="00CF2B04" w:rsidRDefault="00CF2B04" w:rsidP="00B05E42">
      <w:pPr>
        <w:jc w:val="both"/>
        <w:rPr>
          <w:rFonts w:ascii="TeleNeo Office" w:hAnsi="TeleNeo Office"/>
          <w:lang w:val="mk-MK"/>
        </w:rPr>
      </w:pPr>
    </w:p>
    <w:p w14:paraId="1804ABD7" w14:textId="77777777" w:rsidR="0075195E" w:rsidRPr="00C20D52" w:rsidRDefault="0075195E" w:rsidP="00B05E42">
      <w:pPr>
        <w:jc w:val="both"/>
        <w:rPr>
          <w:rFonts w:ascii="TeleNeo Office" w:hAnsi="TeleNeo Office"/>
          <w:lang w:val="mk-MK"/>
        </w:rPr>
      </w:pPr>
    </w:p>
    <w:p w14:paraId="0D6D1F5A" w14:textId="49D069A6" w:rsidR="00B05E42" w:rsidRPr="00C20D52" w:rsidRDefault="0036728A" w:rsidP="0074116C">
      <w:pPr>
        <w:jc w:val="both"/>
        <w:rPr>
          <w:rFonts w:ascii="TeleNeo Office" w:hAnsi="TeleNeo Office"/>
          <w:lang w:val="mk-MK"/>
        </w:rPr>
      </w:pPr>
      <w:r w:rsidRPr="00C20D52">
        <w:rPr>
          <w:rFonts w:ascii="TeleNeo Office" w:hAnsi="TeleNeo Office"/>
          <w:lang w:val="mk-MK"/>
        </w:rPr>
        <w:t xml:space="preserve">Во </w:t>
      </w:r>
      <w:r w:rsidRPr="00C20D52">
        <w:rPr>
          <w:rFonts w:ascii="TeleNeo Office" w:hAnsi="TeleNeo Office"/>
          <w:b/>
          <w:bCs/>
          <w:lang w:val="mk-MK"/>
        </w:rPr>
        <w:t>ч</w:t>
      </w:r>
      <w:r w:rsidRPr="00316035">
        <w:rPr>
          <w:rFonts w:ascii="TeleNeo Office" w:hAnsi="TeleNeo Office"/>
          <w:b/>
          <w:bCs/>
          <w:lang w:val="mk-MK"/>
        </w:rPr>
        <w:t>лен 50</w:t>
      </w:r>
      <w:r w:rsidRPr="00C20D52">
        <w:rPr>
          <w:rFonts w:ascii="TeleNeo Office" w:hAnsi="TeleNeo Office"/>
          <w:b/>
          <w:bCs/>
          <w:lang w:val="mk-MK"/>
        </w:rPr>
        <w:t xml:space="preserve"> </w:t>
      </w:r>
      <w:r w:rsidR="00B05E42" w:rsidRPr="00316035">
        <w:rPr>
          <w:rFonts w:ascii="TeleNeo Office" w:hAnsi="TeleNeo Office"/>
          <w:b/>
          <w:bCs/>
          <w:lang w:val="mk-MK"/>
        </w:rPr>
        <w:t>Мерки во случај на повреда на прописите</w:t>
      </w:r>
      <w:r w:rsidRPr="00316035">
        <w:rPr>
          <w:rFonts w:ascii="TeleNeo Office" w:hAnsi="TeleNeo Office"/>
          <w:lang w:val="mk-MK"/>
        </w:rPr>
        <w:t xml:space="preserve"> </w:t>
      </w:r>
      <w:r w:rsidRPr="00C20D52">
        <w:rPr>
          <w:rFonts w:ascii="TeleNeo Office" w:hAnsi="TeleNeo Office"/>
          <w:lang w:val="mk-MK"/>
        </w:rPr>
        <w:t>п</w:t>
      </w:r>
      <w:r w:rsidRPr="00316035">
        <w:rPr>
          <w:rFonts w:ascii="TeleNeo Office" w:hAnsi="TeleNeo Office"/>
          <w:lang w:val="mk-MK"/>
        </w:rPr>
        <w:t>редлагаме нов став 3 со кој ќе се уреди временска рамка во која може да биде покрената прекршочна постапка во случај на повторување на прекршокот од страна на операторот</w:t>
      </w:r>
      <w:r w:rsidR="00AA13F8" w:rsidRPr="00C20D52">
        <w:rPr>
          <w:rFonts w:ascii="TeleNeo Office" w:hAnsi="TeleNeo Office"/>
          <w:lang w:val="mk-MK"/>
        </w:rPr>
        <w:t xml:space="preserve"> и соодветно нумерирање на останатите ставови согл</w:t>
      </w:r>
      <w:r w:rsidR="00892215" w:rsidRPr="00C20D52">
        <w:rPr>
          <w:rFonts w:ascii="TeleNeo Office" w:hAnsi="TeleNeo Office"/>
          <w:lang w:val="mk-MK"/>
        </w:rPr>
        <w:t>а</w:t>
      </w:r>
      <w:r w:rsidR="00AA13F8" w:rsidRPr="00C20D52">
        <w:rPr>
          <w:rFonts w:ascii="TeleNeo Office" w:hAnsi="TeleNeo Office"/>
          <w:lang w:val="mk-MK"/>
        </w:rPr>
        <w:t>сно измената.</w:t>
      </w:r>
    </w:p>
    <w:p w14:paraId="14131BF8" w14:textId="17AC870B" w:rsidR="00B05E42" w:rsidRPr="00C20D52" w:rsidRDefault="00B05E42" w:rsidP="0074116C">
      <w:pPr>
        <w:jc w:val="both"/>
        <w:rPr>
          <w:rFonts w:ascii="TeleNeo Office" w:hAnsi="TeleNeo Office"/>
          <w:b/>
          <w:bCs/>
          <w:lang w:val="mk-MK"/>
        </w:rPr>
      </w:pPr>
      <w:r w:rsidRPr="00316035">
        <w:rPr>
          <w:rFonts w:ascii="TeleNeo Office" w:hAnsi="TeleNeo Office"/>
          <w:b/>
          <w:bCs/>
          <w:lang w:val="mk-MK"/>
        </w:rPr>
        <w:t xml:space="preserve"> </w:t>
      </w:r>
    </w:p>
    <w:p w14:paraId="3669A375" w14:textId="50FE7718" w:rsidR="009F12FF" w:rsidRPr="00237541" w:rsidRDefault="00026CB4" w:rsidP="0074116C">
      <w:pPr>
        <w:jc w:val="both"/>
        <w:rPr>
          <w:rFonts w:ascii="TeleNeo Office" w:hAnsi="TeleNeo Office"/>
          <w:i/>
          <w:iCs/>
          <w:color w:val="FF0000"/>
          <w:lang w:val="mk-MK"/>
        </w:rPr>
      </w:pPr>
      <w:r w:rsidRPr="00237541">
        <w:rPr>
          <w:rFonts w:ascii="TeleNeo Office" w:hAnsi="TeleNeo Office"/>
          <w:i/>
          <w:iCs/>
          <w:color w:val="FF0000"/>
          <w:lang w:val="mk-MK"/>
        </w:rPr>
        <w:t>,,</w:t>
      </w:r>
      <w:r w:rsidR="00B05E42" w:rsidRPr="00237541">
        <w:rPr>
          <w:rFonts w:ascii="TeleNeo Office" w:hAnsi="TeleNeo Office"/>
          <w:i/>
          <w:iCs/>
          <w:color w:val="FF0000"/>
          <w:lang w:val="mk-MK"/>
        </w:rPr>
        <w:t>(3) Агенцијата ќе покрене прекршочна постапка и во случај кога и покрај поднесеното писменото известување и отстранување на утврдената неусогласеност од страна на операторот, во дадениот рок, истиот ќе  го повтори прекршокот т.е. ќе изврши иста повреда на законот за која е веќе опомен</w:t>
      </w:r>
      <w:r w:rsidR="0036728A" w:rsidRPr="00237541">
        <w:rPr>
          <w:rFonts w:ascii="TeleNeo Office" w:hAnsi="TeleNeo Office"/>
          <w:i/>
          <w:iCs/>
          <w:color w:val="FF0000"/>
          <w:lang w:val="mk-MK"/>
        </w:rPr>
        <w:t>а</w:t>
      </w:r>
      <w:r w:rsidR="00B05E42" w:rsidRPr="00237541">
        <w:rPr>
          <w:rFonts w:ascii="TeleNeo Office" w:hAnsi="TeleNeo Office"/>
          <w:i/>
          <w:iCs/>
          <w:color w:val="FF0000"/>
          <w:lang w:val="mk-MK"/>
        </w:rPr>
        <w:t>т, во текот на наредните 12 месеци.</w:t>
      </w:r>
      <w:r w:rsidRPr="00237541">
        <w:rPr>
          <w:rFonts w:ascii="TeleNeo Office" w:hAnsi="TeleNeo Office"/>
          <w:i/>
          <w:iCs/>
          <w:color w:val="FF0000"/>
          <w:lang w:val="mk-MK"/>
        </w:rPr>
        <w:t>”</w:t>
      </w:r>
    </w:p>
    <w:p w14:paraId="4EEF2692" w14:textId="77777777" w:rsidR="00C25E64" w:rsidRPr="00C20D52" w:rsidRDefault="00C25E64" w:rsidP="0074116C">
      <w:pPr>
        <w:jc w:val="both"/>
        <w:rPr>
          <w:rFonts w:ascii="TeleNeo Office" w:hAnsi="TeleNeo Office"/>
          <w:lang w:val="mk-MK"/>
        </w:rPr>
      </w:pPr>
    </w:p>
    <w:p w14:paraId="4AA43A64" w14:textId="77777777" w:rsidR="009F12FF" w:rsidRPr="00C20D52" w:rsidRDefault="009F12FF" w:rsidP="0074116C">
      <w:pPr>
        <w:jc w:val="both"/>
        <w:rPr>
          <w:rFonts w:ascii="TeleNeo Office" w:hAnsi="TeleNeo Office"/>
          <w:lang w:val="mk-MK"/>
        </w:rPr>
      </w:pPr>
    </w:p>
    <w:p w14:paraId="7BC61441" w14:textId="4C79C8CD" w:rsidR="00B05E42" w:rsidRPr="00316035" w:rsidRDefault="00835AFF" w:rsidP="0074116C">
      <w:pPr>
        <w:jc w:val="both"/>
        <w:rPr>
          <w:rFonts w:ascii="TeleNeo Office" w:hAnsi="TeleNeo Office"/>
          <w:b/>
          <w:bCs/>
          <w:lang w:val="mk-MK"/>
        </w:rPr>
      </w:pPr>
      <w:r w:rsidRPr="00C20D52">
        <w:rPr>
          <w:rFonts w:ascii="TeleNeo Office" w:hAnsi="TeleNeo Office"/>
          <w:lang w:val="mk-MK"/>
        </w:rPr>
        <w:t>Предлагме допрецизирање на одредб</w:t>
      </w:r>
      <w:r w:rsidR="0034464A" w:rsidRPr="00C20D52">
        <w:rPr>
          <w:rFonts w:ascii="TeleNeo Office" w:hAnsi="TeleNeo Office"/>
          <w:lang w:val="mk-MK"/>
        </w:rPr>
        <w:t>ите</w:t>
      </w:r>
      <w:r w:rsidR="00026CB4">
        <w:rPr>
          <w:rFonts w:ascii="TeleNeo Office" w:hAnsi="TeleNeo Office"/>
          <w:lang w:val="mk-MK"/>
        </w:rPr>
        <w:t xml:space="preserve"> во членовите 61 и 62 </w:t>
      </w:r>
      <w:r w:rsidRPr="00C20D52">
        <w:rPr>
          <w:rFonts w:ascii="TeleNeo Office" w:hAnsi="TeleNeo Office"/>
          <w:lang w:val="mk-MK"/>
        </w:rPr>
        <w:t>како што следи</w:t>
      </w:r>
      <w:r w:rsidRPr="00316035">
        <w:rPr>
          <w:rFonts w:ascii="TeleNeo Office" w:hAnsi="TeleNeo Office"/>
          <w:lang w:val="mk-MK"/>
        </w:rPr>
        <w:t>:</w:t>
      </w:r>
    </w:p>
    <w:p w14:paraId="69189E9A" w14:textId="77777777" w:rsidR="0034464A" w:rsidRPr="00C20D52" w:rsidRDefault="0034464A" w:rsidP="0074116C">
      <w:pPr>
        <w:jc w:val="both"/>
        <w:rPr>
          <w:rFonts w:ascii="TeleNeo Office" w:hAnsi="TeleNeo Office"/>
          <w:lang w:val="mk-MK"/>
        </w:rPr>
      </w:pPr>
    </w:p>
    <w:p w14:paraId="234B214D" w14:textId="14495F2B" w:rsidR="00026CB4" w:rsidRDefault="00026CB4" w:rsidP="0074116C">
      <w:pPr>
        <w:jc w:val="both"/>
        <w:rPr>
          <w:rFonts w:ascii="TeleNeo Office" w:hAnsi="TeleNeo Office"/>
          <w:lang w:val="mk-MK"/>
        </w:rPr>
      </w:pPr>
      <w:r>
        <w:rPr>
          <w:rFonts w:ascii="TeleNeo Office" w:hAnsi="TeleNeo Office"/>
          <w:b/>
          <w:bCs/>
          <w:lang w:val="mk-MK"/>
        </w:rPr>
        <w:t xml:space="preserve">Член </w:t>
      </w:r>
      <w:r w:rsidRPr="00C20D52">
        <w:rPr>
          <w:rFonts w:ascii="TeleNeo Office" w:hAnsi="TeleNeo Office"/>
          <w:b/>
          <w:bCs/>
          <w:lang w:val="mk-MK"/>
        </w:rPr>
        <w:t xml:space="preserve">61 </w:t>
      </w:r>
      <w:r w:rsidRPr="00316035">
        <w:rPr>
          <w:rFonts w:ascii="TeleNeo Office" w:hAnsi="TeleNeo Office"/>
          <w:b/>
          <w:bCs/>
          <w:lang w:val="mk-MK"/>
        </w:rPr>
        <w:t>Планирање, проектирање, градење и одржување на јавни електронски комуникациски мрежи и придружни средства</w:t>
      </w:r>
      <w:r w:rsidRPr="00C20D52">
        <w:rPr>
          <w:rFonts w:ascii="TeleNeo Office" w:hAnsi="TeleNeo Office"/>
          <w:b/>
          <w:bCs/>
          <w:lang w:val="mk-MK"/>
        </w:rPr>
        <w:t xml:space="preserve"> </w:t>
      </w:r>
      <w:r w:rsidRPr="00C20D52">
        <w:rPr>
          <w:rFonts w:ascii="TeleNeo Office" w:hAnsi="TeleNeo Office"/>
          <w:lang w:val="mk-MK"/>
        </w:rPr>
        <w:t xml:space="preserve">став 2 </w:t>
      </w:r>
    </w:p>
    <w:p w14:paraId="2781DACC" w14:textId="73AA4F25" w:rsidR="00B05E42" w:rsidRPr="00C96063" w:rsidRDefault="00B05E42" w:rsidP="0074116C">
      <w:pPr>
        <w:jc w:val="both"/>
        <w:rPr>
          <w:rFonts w:ascii="TeleNeo Office" w:hAnsi="TeleNeo Office"/>
          <w:lang w:val="mk-MK"/>
        </w:rPr>
      </w:pPr>
      <w:r w:rsidRPr="00C96063">
        <w:rPr>
          <w:rFonts w:ascii="TeleNeo Office" w:hAnsi="TeleNeo Office"/>
          <w:lang w:val="mk-MK"/>
        </w:rPr>
        <w:t xml:space="preserve">б) зајакнување и замена на постојните антенски системи и намалување или зголемување на нивната висина </w:t>
      </w:r>
      <w:r w:rsidRPr="00C96063">
        <w:rPr>
          <w:rFonts w:ascii="TeleNeo Office" w:hAnsi="TeleNeo Office"/>
          <w:color w:val="FF0000"/>
          <w:lang w:val="mk-MK"/>
        </w:rPr>
        <w:t>и/или габарит</w:t>
      </w:r>
      <w:r w:rsidRPr="00C96063">
        <w:rPr>
          <w:rFonts w:ascii="TeleNeo Office" w:hAnsi="TeleNeo Office"/>
          <w:lang w:val="mk-MK"/>
        </w:rPr>
        <w:t>;</w:t>
      </w:r>
    </w:p>
    <w:p w14:paraId="5B6BC259" w14:textId="77777777" w:rsidR="006268CE" w:rsidRPr="00C96063" w:rsidRDefault="006268CE" w:rsidP="0074116C">
      <w:pPr>
        <w:jc w:val="both"/>
        <w:rPr>
          <w:rFonts w:ascii="TeleNeo Office" w:hAnsi="TeleNeo Office"/>
          <w:lang w:val="mk-MK"/>
        </w:rPr>
      </w:pPr>
    </w:p>
    <w:p w14:paraId="2609D9F6" w14:textId="77777777" w:rsidR="00026CB4" w:rsidRDefault="00026CB4" w:rsidP="0074116C">
      <w:pPr>
        <w:jc w:val="both"/>
        <w:rPr>
          <w:rFonts w:ascii="TeleNeo Office" w:hAnsi="TeleNeo Office"/>
          <w:lang w:val="mk-MK"/>
        </w:rPr>
      </w:pPr>
      <w:r>
        <w:rPr>
          <w:rFonts w:ascii="TeleNeo Office" w:hAnsi="TeleNeo Office"/>
          <w:b/>
          <w:bCs/>
          <w:lang w:val="mk-MK"/>
        </w:rPr>
        <w:t>Ч</w:t>
      </w:r>
      <w:r w:rsidRPr="00C20D52">
        <w:rPr>
          <w:rFonts w:ascii="TeleNeo Office" w:hAnsi="TeleNeo Office"/>
          <w:b/>
          <w:bCs/>
          <w:lang w:val="mk-MK"/>
        </w:rPr>
        <w:t>лен 62</w:t>
      </w:r>
      <w:r w:rsidRPr="00C20D52">
        <w:rPr>
          <w:rFonts w:ascii="TeleNeo Office" w:hAnsi="TeleNeo Office"/>
          <w:lang w:val="mk-MK"/>
        </w:rPr>
        <w:t xml:space="preserve"> </w:t>
      </w:r>
      <w:r w:rsidRPr="00316035">
        <w:rPr>
          <w:rFonts w:ascii="TeleNeo Office" w:hAnsi="TeleNeo Office"/>
          <w:b/>
          <w:bCs/>
          <w:lang w:val="mk-MK"/>
        </w:rPr>
        <w:t>Планирање, проектирање, градење на деловни или станбени згради со физичка инфраструктура за обезбедување на електронски комуникациски мрежи за пренос со големи брзини</w:t>
      </w:r>
      <w:r w:rsidRPr="00316035">
        <w:rPr>
          <w:rFonts w:ascii="TeleNeo Office" w:hAnsi="TeleNeo Office"/>
          <w:lang w:val="mk-MK"/>
        </w:rPr>
        <w:t xml:space="preserve"> </w:t>
      </w:r>
    </w:p>
    <w:p w14:paraId="74018D7B" w14:textId="15C0F1D3" w:rsidR="00B05E42" w:rsidRDefault="00B05E42" w:rsidP="0074116C">
      <w:pPr>
        <w:jc w:val="both"/>
        <w:rPr>
          <w:rFonts w:ascii="TeleNeo Office" w:hAnsi="TeleNeo Office"/>
          <w:lang w:val="mk-MK"/>
        </w:rPr>
      </w:pPr>
      <w:r w:rsidRPr="00316035">
        <w:rPr>
          <w:rFonts w:ascii="TeleNeo Office" w:hAnsi="TeleNeo Office"/>
          <w:lang w:val="mk-MK"/>
        </w:rPr>
        <w:t xml:space="preserve">Деловна или станбена зграда, мора да биде планирана и изградена на начин што ќе содржи точка на концентрација лоцирана внатре или надвор од зградата </w:t>
      </w:r>
      <w:r w:rsidRPr="00316035">
        <w:rPr>
          <w:rFonts w:ascii="TeleNeo Office" w:hAnsi="TeleNeo Office"/>
          <w:color w:val="FF0000"/>
          <w:lang w:val="mk-MK"/>
        </w:rPr>
        <w:t xml:space="preserve">и коридор за поставување на електронски комуникациски мрежи и средства со големи брзини </w:t>
      </w:r>
      <w:r w:rsidRPr="00316035">
        <w:rPr>
          <w:rFonts w:ascii="TeleNeo Office" w:hAnsi="TeleNeo Office"/>
          <w:lang w:val="mk-MK"/>
        </w:rPr>
        <w:t>согласно со Законот за градење и прописите донесени врз основа на него, која ќе биде пристапна за оператори со цел на истите да им се овозможи пристап до физичката инфраструктура во зграда за големи брзини.</w:t>
      </w:r>
    </w:p>
    <w:p w14:paraId="1F9F4C90" w14:textId="77777777" w:rsidR="00026CB4" w:rsidRPr="00026CB4" w:rsidRDefault="00026CB4" w:rsidP="0074116C">
      <w:pPr>
        <w:jc w:val="both"/>
        <w:rPr>
          <w:rFonts w:ascii="TeleNeo Office" w:hAnsi="TeleNeo Office"/>
          <w:lang w:val="mk-MK"/>
        </w:rPr>
      </w:pPr>
    </w:p>
    <w:p w14:paraId="0135ADC8" w14:textId="77777777" w:rsidR="009814B3" w:rsidRPr="00C20D52" w:rsidRDefault="009814B3" w:rsidP="0074116C">
      <w:pPr>
        <w:jc w:val="both"/>
        <w:rPr>
          <w:rFonts w:ascii="TeleNeo Office" w:hAnsi="TeleNeo Office"/>
          <w:lang w:val="mk-MK"/>
        </w:rPr>
      </w:pPr>
    </w:p>
    <w:p w14:paraId="51417573" w14:textId="27D982D0" w:rsidR="009814B3" w:rsidRPr="00C20D52" w:rsidRDefault="009814B3" w:rsidP="009814B3">
      <w:pPr>
        <w:jc w:val="both"/>
        <w:rPr>
          <w:rFonts w:ascii="TeleNeo Office" w:hAnsi="TeleNeo Office"/>
          <w:lang w:val="mk-MK"/>
        </w:rPr>
      </w:pPr>
      <w:r w:rsidRPr="00C20D52">
        <w:rPr>
          <w:rFonts w:ascii="TeleNeo Office" w:hAnsi="TeleNeo Office"/>
          <w:lang w:val="mk-MK"/>
        </w:rPr>
        <w:t xml:space="preserve">Во </w:t>
      </w:r>
      <w:r w:rsidRPr="00C20D52">
        <w:rPr>
          <w:rFonts w:ascii="TeleNeo Office" w:hAnsi="TeleNeo Office"/>
          <w:b/>
          <w:bCs/>
          <w:lang w:val="mk-MK"/>
        </w:rPr>
        <w:t xml:space="preserve">член 63 Други обврски </w:t>
      </w:r>
      <w:r w:rsidRPr="00C20D52">
        <w:rPr>
          <w:rFonts w:ascii="TeleNeo Office" w:hAnsi="TeleNeo Office"/>
          <w:lang w:val="mk-MK"/>
        </w:rPr>
        <w:t xml:space="preserve">предлагаме </w:t>
      </w:r>
      <w:r w:rsidR="00350475" w:rsidRPr="00C20D52">
        <w:rPr>
          <w:rFonts w:ascii="TeleNeo Office" w:hAnsi="TeleNeo Office"/>
          <w:lang w:val="mk-MK"/>
        </w:rPr>
        <w:t xml:space="preserve">измена во ставот 3 и </w:t>
      </w:r>
      <w:r w:rsidRPr="00C20D52">
        <w:rPr>
          <w:rFonts w:ascii="TeleNeo Office" w:hAnsi="TeleNeo Office"/>
          <w:lang w:val="mk-MK"/>
        </w:rPr>
        <w:t>бришење на став 4</w:t>
      </w:r>
    </w:p>
    <w:p w14:paraId="505F4C7B" w14:textId="77777777" w:rsidR="0075195E" w:rsidRPr="00C20D52" w:rsidRDefault="0075195E" w:rsidP="009814B3">
      <w:pPr>
        <w:jc w:val="both"/>
        <w:rPr>
          <w:rFonts w:ascii="TeleNeo Office" w:hAnsi="TeleNeo Office"/>
          <w:lang w:val="mk-MK"/>
        </w:rPr>
      </w:pPr>
    </w:p>
    <w:p w14:paraId="30C66256" w14:textId="1A91DB5B" w:rsidR="0075195E" w:rsidRPr="00C20D52" w:rsidRDefault="0075195E" w:rsidP="0075195E">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(3) Јавните електронски комуникациски мрежи и придружните средства мора да се планираат, проектираат, градат и поставуваат на начин со кој ќе се овозможи по барање на надлежен државен орган или тело, </w:t>
      </w:r>
      <w:r w:rsidRPr="00237541">
        <w:rPr>
          <w:rFonts w:ascii="TeleNeo Office" w:eastAsia="Times New Roman" w:hAnsi="TeleNeo Office" w:cs="Calibri"/>
          <w:strike/>
          <w:color w:val="FF0000"/>
          <w:kern w:val="0"/>
          <w:lang w:val="mk-MK"/>
        </w:rPr>
        <w:t>без надоместок</w:t>
      </w:r>
      <w:r w:rsidRPr="00237541">
        <w:rPr>
          <w:rFonts w:ascii="TeleNeo Office" w:eastAsia="Times New Roman" w:hAnsi="TeleNeo Office" w:cs="Calibri"/>
          <w:color w:val="FF0000"/>
          <w:kern w:val="0"/>
          <w:lang w:val="mk-MK"/>
        </w:rPr>
        <w:t xml:space="preserve"> </w:t>
      </w:r>
      <w:r w:rsidRPr="00C20D52">
        <w:rPr>
          <w:rFonts w:ascii="TeleNeo Office" w:eastAsia="Times New Roman" w:hAnsi="TeleNeo Office" w:cs="Calibri"/>
          <w:color w:val="000000"/>
          <w:kern w:val="0"/>
          <w:lang w:val="mk-MK"/>
        </w:rPr>
        <w:t xml:space="preserve">да обезбедат пренос на пораки и известувања </w:t>
      </w:r>
      <w:r w:rsidRPr="00C20D52">
        <w:rPr>
          <w:rFonts w:ascii="TeleNeo Office" w:eastAsia="Times New Roman" w:hAnsi="TeleNeo Office" w:cs="Calibri"/>
          <w:color w:val="FF0000"/>
          <w:kern w:val="0"/>
          <w:lang w:val="mk-MK"/>
        </w:rPr>
        <w:t xml:space="preserve">кои се бесплатни за крајните корисници </w:t>
      </w:r>
      <w:r w:rsidRPr="00C20D52">
        <w:rPr>
          <w:rFonts w:ascii="TeleNeo Office" w:eastAsia="Times New Roman" w:hAnsi="TeleNeo Office" w:cs="Calibri"/>
          <w:color w:val="000000"/>
          <w:kern w:val="0"/>
          <w:lang w:val="mk-MK"/>
        </w:rPr>
        <w:t>во случај на воена состојба или непосредно загрозување на независноста и суверенитетот на Републиката, во случај на големи природни непогоди, техничко-технолошки и еколошки несреќи и епидемии, кога постои опасност за животот и здравјето на луѓето и сигурноста на земјата.</w:t>
      </w:r>
    </w:p>
    <w:p w14:paraId="448155D3" w14:textId="3D48ECC8" w:rsidR="0075195E" w:rsidRPr="00026CB4" w:rsidRDefault="0075195E" w:rsidP="0075195E">
      <w:pPr>
        <w:jc w:val="both"/>
        <w:rPr>
          <w:rFonts w:ascii="TeleNeo Office" w:hAnsi="TeleNeo Office"/>
          <w:b/>
          <w:bCs/>
          <w:i/>
          <w:iCs/>
          <w:lang w:val="mk-MK"/>
        </w:rPr>
      </w:pPr>
      <w:r w:rsidRPr="00026CB4">
        <w:rPr>
          <w:rFonts w:ascii="TeleNeo Office" w:hAnsi="TeleNeo Office"/>
          <w:i/>
          <w:iCs/>
          <w:lang w:val="mk-MK"/>
        </w:rPr>
        <w:t>Сметаме дека треба да се допрецизираат надлежностите од овој  член. Ова е услуга која ја обезбедува Центар за управување со кризи, операторите треба да обезбедат единствено пренос. Пораките и известувањата ги праќа ЦУК</w:t>
      </w:r>
      <w:r w:rsidR="00026CB4">
        <w:rPr>
          <w:rFonts w:ascii="TeleNeo Office" w:hAnsi="TeleNeo Office"/>
          <w:i/>
          <w:iCs/>
          <w:lang w:val="mk-MK"/>
        </w:rPr>
        <w:t>.</w:t>
      </w:r>
    </w:p>
    <w:p w14:paraId="5743A334" w14:textId="77777777" w:rsidR="009814B3" w:rsidRPr="00C20D52" w:rsidRDefault="009814B3" w:rsidP="009814B3">
      <w:pPr>
        <w:jc w:val="both"/>
        <w:rPr>
          <w:rFonts w:ascii="TeleNeo Office" w:hAnsi="TeleNeo Office"/>
          <w:lang w:val="mk-MK"/>
        </w:rPr>
      </w:pPr>
    </w:p>
    <w:p w14:paraId="742F2F96" w14:textId="142FF290" w:rsidR="009814B3" w:rsidRPr="00237541" w:rsidRDefault="009814B3" w:rsidP="0074116C">
      <w:pPr>
        <w:jc w:val="both"/>
        <w:rPr>
          <w:rFonts w:ascii="TeleNeo Office" w:hAnsi="TeleNeo Office"/>
          <w:strike/>
          <w:color w:val="FF0000"/>
          <w:lang w:val="mk-MK"/>
        </w:rPr>
      </w:pPr>
      <w:r w:rsidRPr="00237541">
        <w:rPr>
          <w:rFonts w:ascii="TeleNeo Office" w:hAnsi="TeleNeo Office"/>
          <w:strike/>
          <w:color w:val="FF0000"/>
          <w:lang w:val="mk-MK"/>
        </w:rPr>
        <w:lastRenderedPageBreak/>
        <w:t>(4)Јавните електронски комуникациски мрежи и придружните средства за јавни мобилни комуникациски услуги мора да се планираат, проектираат, градат и поставуваат на начин со кој без надоместок ќе се обезбеди пренос на СМС пораки кои содржат информации од Електронскиот дневник (Е-дневник) што го обезбедува Министерството за образование и наука.</w:t>
      </w:r>
    </w:p>
    <w:p w14:paraId="67F4E8C3" w14:textId="77777777" w:rsidR="00350475" w:rsidRPr="00C20D52" w:rsidRDefault="00350475" w:rsidP="0074116C">
      <w:pPr>
        <w:jc w:val="both"/>
        <w:rPr>
          <w:rFonts w:ascii="TeleNeo Office" w:hAnsi="TeleNeo Office"/>
          <w:strike/>
          <w:lang w:val="mk-MK"/>
        </w:rPr>
      </w:pPr>
    </w:p>
    <w:p w14:paraId="5A40E1A6" w14:textId="7B7036C8" w:rsidR="00350475" w:rsidRPr="00026CB4" w:rsidRDefault="00350475" w:rsidP="0074116C">
      <w:pPr>
        <w:jc w:val="both"/>
        <w:rPr>
          <w:rFonts w:ascii="TeleNeo Office" w:hAnsi="TeleNeo Office"/>
          <w:i/>
          <w:iCs/>
          <w:lang w:val="mk-MK"/>
        </w:rPr>
      </w:pPr>
      <w:r w:rsidRPr="00026CB4">
        <w:rPr>
          <w:rFonts w:ascii="TeleNeo Office" w:hAnsi="TeleNeo Office"/>
          <w:i/>
          <w:iCs/>
          <w:lang w:val="mk-MK"/>
        </w:rPr>
        <w:t>Според наше сознание услугата за СМС нотификации од Електронскиот дневик не се применува  согласно тоа предлагаме бришење на оваа одредба.</w:t>
      </w:r>
    </w:p>
    <w:p w14:paraId="404015BE" w14:textId="77777777" w:rsidR="00C25E64" w:rsidRPr="00C20D52" w:rsidRDefault="00C25E64" w:rsidP="0074116C">
      <w:pPr>
        <w:jc w:val="both"/>
        <w:rPr>
          <w:rFonts w:ascii="TeleNeo Office" w:hAnsi="TeleNeo Office"/>
          <w:lang w:val="mk-MK"/>
        </w:rPr>
      </w:pPr>
    </w:p>
    <w:p w14:paraId="68E29876" w14:textId="77777777" w:rsidR="00350475" w:rsidRPr="00C20D52" w:rsidRDefault="00350475" w:rsidP="0074116C">
      <w:pPr>
        <w:jc w:val="both"/>
        <w:rPr>
          <w:rFonts w:ascii="TeleNeo Office" w:hAnsi="TeleNeo Office"/>
          <w:lang w:val="mk-MK"/>
        </w:rPr>
      </w:pPr>
    </w:p>
    <w:p w14:paraId="46CF37E7" w14:textId="55506CE5" w:rsidR="00350475" w:rsidRPr="00316035" w:rsidRDefault="00350475" w:rsidP="00350475">
      <w:pPr>
        <w:jc w:val="both"/>
        <w:rPr>
          <w:rFonts w:ascii="TeleNeo Office" w:hAnsi="TeleNeo Office"/>
          <w:b/>
          <w:bCs/>
          <w:lang w:val="mk-MK"/>
        </w:rPr>
      </w:pPr>
      <w:r w:rsidRPr="00C20D52">
        <w:rPr>
          <w:rFonts w:ascii="TeleNeo Office" w:hAnsi="TeleNeo Office"/>
          <w:lang w:val="mk-MK"/>
        </w:rPr>
        <w:t>Во</w:t>
      </w:r>
      <w:r w:rsidRPr="00C20D52">
        <w:rPr>
          <w:rFonts w:ascii="TeleNeo Office" w:hAnsi="TeleNeo Office"/>
          <w:b/>
          <w:bCs/>
          <w:lang w:val="mk-MK"/>
        </w:rPr>
        <w:t xml:space="preserve"> член 65 Обезбедување пристап до постоечка физичка инфраструктура на мрежен оператор </w:t>
      </w:r>
      <w:r w:rsidRPr="00C20D52">
        <w:rPr>
          <w:rFonts w:ascii="TeleNeo Office" w:hAnsi="TeleNeo Office"/>
          <w:lang w:val="mk-MK"/>
        </w:rPr>
        <w:t>предлагаме имени во став 2 и 6 како што следи</w:t>
      </w:r>
      <w:r w:rsidRPr="00316035">
        <w:rPr>
          <w:rFonts w:ascii="TeleNeo Office" w:hAnsi="TeleNeo Office"/>
          <w:lang w:val="mk-MK"/>
        </w:rPr>
        <w:t>:</w:t>
      </w:r>
    </w:p>
    <w:p w14:paraId="258480F6" w14:textId="77777777" w:rsidR="00350475" w:rsidRPr="00C20D52" w:rsidRDefault="00350475" w:rsidP="00350475">
      <w:pPr>
        <w:jc w:val="both"/>
        <w:rPr>
          <w:rFonts w:ascii="TeleNeo Office" w:hAnsi="TeleNeo Office"/>
          <w:lang w:val="mk-MK"/>
        </w:rPr>
      </w:pPr>
    </w:p>
    <w:p w14:paraId="6754120A" w14:textId="77777777" w:rsidR="00350475" w:rsidRPr="00C20D52" w:rsidRDefault="00350475" w:rsidP="00350475">
      <w:pPr>
        <w:jc w:val="both"/>
        <w:rPr>
          <w:rFonts w:ascii="TeleNeo Office" w:eastAsia="Times New Roman" w:hAnsi="TeleNeo Office" w:cs="Calibri"/>
          <w:color w:val="FF0000"/>
          <w:kern w:val="0"/>
          <w:lang w:val="mk-MK"/>
        </w:rPr>
      </w:pPr>
      <w:r w:rsidRPr="00C20D52">
        <w:rPr>
          <w:rFonts w:ascii="TeleNeo Office" w:eastAsia="Times New Roman" w:hAnsi="TeleNeo Office" w:cs="Calibri"/>
          <w:color w:val="000000"/>
          <w:kern w:val="0"/>
          <w:lang w:val="mk-MK"/>
        </w:rPr>
        <w:t xml:space="preserve">(2) Мрежниот оператор,согласно ставот (1) на овој член, врз основа на добиено писмено барање од оператор на јавни електронски комуникациски мрежи е должен на истиот да му овозможи пристап до неговата физичка инфраструктура со цел поставување елементи на електронски комуникациски мрежи за обезбедување на пренос со големи брзини, </w:t>
      </w:r>
      <w:r w:rsidRPr="00237541">
        <w:rPr>
          <w:rFonts w:ascii="TeleNeo Office" w:eastAsia="Times New Roman" w:hAnsi="TeleNeo Office" w:cs="Calibri"/>
          <w:strike/>
          <w:color w:val="FF0000"/>
          <w:kern w:val="0"/>
          <w:lang w:val="mk-MK"/>
        </w:rPr>
        <w:t>под фер  и разумни услови и цени</w:t>
      </w:r>
      <w:r w:rsidRPr="00237541">
        <w:rPr>
          <w:rFonts w:ascii="TeleNeo Office" w:eastAsia="Times New Roman" w:hAnsi="TeleNeo Office" w:cs="Calibri"/>
          <w:color w:val="FF0000"/>
          <w:kern w:val="0"/>
          <w:lang w:val="mk-MK"/>
        </w:rPr>
        <w:t xml:space="preserve"> </w:t>
      </w:r>
      <w:r w:rsidRPr="00C20D52">
        <w:rPr>
          <w:rFonts w:ascii="TeleNeo Office" w:eastAsia="Times New Roman" w:hAnsi="TeleNeo Office" w:cs="Calibri"/>
          <w:color w:val="FF0000"/>
          <w:kern w:val="0"/>
          <w:lang w:val="mk-MK"/>
        </w:rPr>
        <w:t xml:space="preserve">во услови и рокови  и цени дефинирани во референтната понуда на операторот.  </w:t>
      </w:r>
    </w:p>
    <w:p w14:paraId="1F44FE13" w14:textId="77777777" w:rsidR="00350475" w:rsidRPr="00C20D52" w:rsidRDefault="00350475" w:rsidP="00350475">
      <w:pPr>
        <w:jc w:val="both"/>
        <w:rPr>
          <w:rFonts w:ascii="TeleNeo Office" w:eastAsia="Times New Roman" w:hAnsi="TeleNeo Office" w:cs="Calibri"/>
          <w:color w:val="FF0000"/>
          <w:kern w:val="0"/>
          <w:lang w:val="mk-MK"/>
        </w:rPr>
      </w:pPr>
      <w:r w:rsidRPr="00C20D52">
        <w:rPr>
          <w:rFonts w:ascii="TeleNeo Office" w:eastAsia="Times New Roman" w:hAnsi="TeleNeo Office" w:cs="Calibri"/>
          <w:color w:val="000000"/>
          <w:kern w:val="0"/>
          <w:lang w:val="mk-MK"/>
        </w:rPr>
        <w:t xml:space="preserve">(6) Агенцијата во постапката на решавање на спорот од ставот (5) на овој член ќе донесе  одлука со која ќе го реши спорот, имајќи го предвид принципот на пропорционалност </w:t>
      </w:r>
      <w:r w:rsidRPr="00C20D52">
        <w:rPr>
          <w:rFonts w:ascii="TeleNeo Office" w:eastAsia="Times New Roman" w:hAnsi="TeleNeo Office" w:cs="Calibri"/>
          <w:color w:val="FF0000"/>
          <w:kern w:val="0"/>
          <w:lang w:val="mk-MK"/>
        </w:rPr>
        <w:t xml:space="preserve">во услови и рокови  и цени дефинирани во референтната понуда на операторот.  </w:t>
      </w:r>
    </w:p>
    <w:p w14:paraId="34D3DCB8" w14:textId="77777777" w:rsidR="00350475" w:rsidRPr="00237541" w:rsidRDefault="00350475" w:rsidP="00350475">
      <w:pPr>
        <w:jc w:val="both"/>
        <w:rPr>
          <w:rFonts w:ascii="TeleNeo Office" w:hAnsi="TeleNeo Office"/>
          <w:strike/>
          <w:color w:val="FF0000"/>
          <w:lang w:val="mk-MK"/>
        </w:rPr>
      </w:pPr>
      <w:r w:rsidRPr="00237541">
        <w:rPr>
          <w:rFonts w:ascii="TeleNeo Office" w:eastAsia="Times New Roman" w:hAnsi="TeleNeo Office" w:cs="Calibri"/>
          <w:strike/>
          <w:color w:val="FF0000"/>
          <w:kern w:val="0"/>
          <w:lang w:val="mk-MK"/>
        </w:rPr>
        <w:t>и притоа каде што е соодветно ќе утврди фер рокови, услови и цени.</w:t>
      </w:r>
    </w:p>
    <w:p w14:paraId="3EC75310" w14:textId="77777777" w:rsidR="00350475" w:rsidRPr="00C20D52" w:rsidRDefault="00350475" w:rsidP="00350475">
      <w:pPr>
        <w:jc w:val="both"/>
        <w:rPr>
          <w:rFonts w:ascii="TeleNeo Office" w:hAnsi="TeleNeo Office"/>
          <w:lang w:val="mk-MK"/>
        </w:rPr>
      </w:pPr>
    </w:p>
    <w:p w14:paraId="1262F31A" w14:textId="77777777" w:rsidR="0091010F" w:rsidRDefault="0091010F" w:rsidP="0091010F">
      <w:pPr>
        <w:jc w:val="both"/>
        <w:rPr>
          <w:rFonts w:ascii="TeleNeo Office" w:hAnsi="TeleNeo Office"/>
          <w:i/>
          <w:iCs/>
          <w:lang w:val="mk-MK"/>
        </w:rPr>
      </w:pPr>
      <w:r w:rsidRPr="00C20D52">
        <w:rPr>
          <w:rFonts w:ascii="TeleNeo Office" w:hAnsi="TeleNeo Office"/>
          <w:i/>
          <w:iCs/>
          <w:lang w:val="mk-MK"/>
        </w:rPr>
        <w:t>Сметаме дека треба да се измени овој член на следниот начин бидејќи условите , цените и роковите се регулираат во рефрентната понуда на операторот која е одобрена од стран на Агенцијата и нема потреба од нивно дополнително одредување.</w:t>
      </w:r>
    </w:p>
    <w:p w14:paraId="7DF2049F" w14:textId="77777777" w:rsidR="009F029A" w:rsidRPr="00C20D52" w:rsidRDefault="009F029A" w:rsidP="0091010F">
      <w:pPr>
        <w:jc w:val="both"/>
        <w:rPr>
          <w:rFonts w:ascii="TeleNeo Office" w:hAnsi="TeleNeo Office"/>
          <w:i/>
          <w:iCs/>
          <w:lang w:val="mk-MK"/>
        </w:rPr>
      </w:pPr>
    </w:p>
    <w:p w14:paraId="6391306A" w14:textId="77777777" w:rsidR="00CE57F7" w:rsidRPr="00C20D52" w:rsidRDefault="00CE57F7" w:rsidP="0074116C">
      <w:pPr>
        <w:jc w:val="both"/>
        <w:rPr>
          <w:rFonts w:ascii="TeleNeo Office" w:hAnsi="TeleNeo Office"/>
          <w:strike/>
          <w:lang w:val="mk-MK"/>
        </w:rPr>
      </w:pPr>
    </w:p>
    <w:p w14:paraId="1621F8E2" w14:textId="1AB99388" w:rsidR="00CE57F7" w:rsidRPr="00C20D52" w:rsidRDefault="00CE57F7" w:rsidP="00CE57F7">
      <w:pPr>
        <w:spacing w:after="100"/>
        <w:ind w:right="100"/>
        <w:rPr>
          <w:rFonts w:ascii="TeleNeo Office" w:eastAsia="Times New Roman" w:hAnsi="TeleNeo Office" w:cs="Calibri"/>
          <w:b/>
          <w:bCs/>
          <w:color w:val="000000"/>
          <w:kern w:val="0"/>
          <w:lang w:val="mk-MK"/>
        </w:rPr>
      </w:pPr>
      <w:r w:rsidRPr="00C20D52">
        <w:rPr>
          <w:rFonts w:ascii="TeleNeo Office" w:eastAsia="Times New Roman" w:hAnsi="TeleNeo Office" w:cs="Calibri"/>
          <w:b/>
          <w:bCs/>
          <w:color w:val="000000"/>
          <w:kern w:val="0"/>
          <w:lang w:val="mk-MK"/>
        </w:rPr>
        <w:t>Член 66 Единствена точка за информации (ЕТИ)</w:t>
      </w:r>
    </w:p>
    <w:p w14:paraId="2FDE34CB" w14:textId="77777777" w:rsidR="00FC0903" w:rsidRPr="00C20D52" w:rsidRDefault="00FC0903" w:rsidP="00FC0903">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(3) Агенцијата преку ЕТИ ги прави достапни  податоците од ставот (1) на овој член, а се однесуваат на постојни кабли, вклучително и неосветлени  оптички влакна (dark fibre) на оператори на јавни електронски комуникациски мрежи.</w:t>
      </w:r>
    </w:p>
    <w:p w14:paraId="59370C42" w14:textId="1844E535" w:rsidR="00FC0903" w:rsidRDefault="00FC0903" w:rsidP="00FC0903">
      <w:pPr>
        <w:spacing w:after="100"/>
        <w:ind w:right="100"/>
        <w:rPr>
          <w:rFonts w:ascii="TeleNeo Office" w:hAnsi="TeleNeo Office"/>
          <w:i/>
          <w:iCs/>
          <w:lang w:val="mk-MK"/>
        </w:rPr>
      </w:pPr>
      <w:r w:rsidRPr="009F029A">
        <w:rPr>
          <w:rFonts w:ascii="TeleNeo Office" w:hAnsi="TeleNeo Office"/>
          <w:i/>
          <w:iCs/>
          <w:lang w:val="mk-MK"/>
        </w:rPr>
        <w:t>Овој став е практично неприменлив бидејќи состојбата постојано се менува.</w:t>
      </w:r>
    </w:p>
    <w:p w14:paraId="2B957B8B" w14:textId="77777777" w:rsidR="00C85829" w:rsidRDefault="00C85829" w:rsidP="00CE57F7">
      <w:pPr>
        <w:spacing w:after="100"/>
        <w:ind w:right="100"/>
        <w:jc w:val="both"/>
        <w:rPr>
          <w:rFonts w:ascii="TeleNeo Office" w:eastAsia="Times New Roman" w:hAnsi="TeleNeo Office" w:cs="Calibri"/>
          <w:color w:val="000000"/>
          <w:kern w:val="0"/>
          <w:lang w:val="mk-MK"/>
        </w:rPr>
      </w:pPr>
    </w:p>
    <w:p w14:paraId="3B651E44" w14:textId="679DCB84" w:rsidR="00CE57F7" w:rsidRPr="00C25E64" w:rsidRDefault="00CE57F7" w:rsidP="00CE57F7">
      <w:pPr>
        <w:spacing w:after="100"/>
        <w:ind w:right="100"/>
        <w:jc w:val="both"/>
        <w:rPr>
          <w:rFonts w:ascii="TeleNeo Office" w:eastAsia="Times New Roman" w:hAnsi="TeleNeo Office" w:cs="Calibri"/>
          <w:color w:val="000000"/>
          <w:kern w:val="0"/>
          <w:lang w:val="mk-MK"/>
        </w:rPr>
      </w:pPr>
      <w:r w:rsidRPr="00C25E64">
        <w:rPr>
          <w:rFonts w:ascii="TeleNeo Office" w:eastAsia="Times New Roman" w:hAnsi="TeleNeo Office" w:cs="Calibri"/>
          <w:color w:val="000000"/>
          <w:kern w:val="0"/>
          <w:lang w:val="mk-MK"/>
        </w:rPr>
        <w:t>(5) Оператор на јавна електронска комуникациска мрежа е должен во рок од 30 дена од денот на запишување на јавната електронска комуникациска мрежа во катастар на инфраструктура, до Агенцијата да достави писмено известување со геодетски елаборат за изведена состојба на инфраструктурен објект.Заради спроведување на одредбата од ставот (5) на овој член Агенцијата ќе склучи Меморандум за соработка со Агенцијата за катаст</w:t>
      </w:r>
      <w:r w:rsidR="00C25E64">
        <w:rPr>
          <w:rFonts w:ascii="TeleNeo Office" w:eastAsia="Times New Roman" w:hAnsi="TeleNeo Office" w:cs="Calibri"/>
          <w:color w:val="000000"/>
          <w:kern w:val="0"/>
          <w:lang w:val="mk-MK"/>
        </w:rPr>
        <w:t>а</w:t>
      </w:r>
      <w:r w:rsidRPr="00C25E64">
        <w:rPr>
          <w:rFonts w:ascii="TeleNeo Office" w:eastAsia="Times New Roman" w:hAnsi="TeleNeo Office" w:cs="Calibri"/>
          <w:color w:val="000000"/>
          <w:kern w:val="0"/>
          <w:lang w:val="mk-MK"/>
        </w:rPr>
        <w:t>р на недвижност.</w:t>
      </w:r>
    </w:p>
    <w:p w14:paraId="28F1EB21" w14:textId="51A3C2D5" w:rsidR="00C25E64" w:rsidRDefault="00CE57F7" w:rsidP="004138A3">
      <w:pPr>
        <w:spacing w:after="100"/>
        <w:ind w:right="100"/>
        <w:jc w:val="both"/>
        <w:rPr>
          <w:rFonts w:ascii="TeleNeo Office" w:eastAsia="Times New Roman" w:hAnsi="TeleNeo Office" w:cs="Calibri"/>
          <w:i/>
          <w:iCs/>
          <w:color w:val="000000"/>
          <w:kern w:val="0"/>
          <w:lang w:val="mk-MK"/>
        </w:rPr>
      </w:pPr>
      <w:r w:rsidRPr="009F029A">
        <w:rPr>
          <w:rFonts w:ascii="TeleNeo Office" w:eastAsia="Times New Roman" w:hAnsi="TeleNeo Office" w:cs="Calibri"/>
          <w:i/>
          <w:iCs/>
          <w:color w:val="000000"/>
          <w:kern w:val="0"/>
          <w:lang w:val="mk-MK"/>
        </w:rPr>
        <w:t>Со оваа одредба се опфатени само ел</w:t>
      </w:r>
      <w:r w:rsidR="004138A3" w:rsidRPr="009F029A">
        <w:rPr>
          <w:rFonts w:ascii="TeleNeo Office" w:eastAsia="Times New Roman" w:hAnsi="TeleNeo Office" w:cs="Calibri"/>
          <w:i/>
          <w:iCs/>
          <w:color w:val="000000"/>
          <w:kern w:val="0"/>
          <w:lang w:val="mk-MK"/>
        </w:rPr>
        <w:t>е</w:t>
      </w:r>
      <w:r w:rsidRPr="009F029A">
        <w:rPr>
          <w:rFonts w:ascii="TeleNeo Office" w:eastAsia="Times New Roman" w:hAnsi="TeleNeo Office" w:cs="Calibri"/>
          <w:i/>
          <w:iCs/>
          <w:color w:val="000000"/>
          <w:kern w:val="0"/>
          <w:lang w:val="mk-MK"/>
        </w:rPr>
        <w:t>ктронски</w:t>
      </w:r>
      <w:r w:rsidR="004138A3" w:rsidRPr="009F029A">
        <w:rPr>
          <w:rFonts w:ascii="TeleNeo Office" w:eastAsia="Times New Roman" w:hAnsi="TeleNeo Office" w:cs="Calibri"/>
          <w:i/>
          <w:iCs/>
          <w:color w:val="000000"/>
          <w:kern w:val="0"/>
          <w:lang w:val="mk-MK"/>
        </w:rPr>
        <w:t>те</w:t>
      </w:r>
      <w:r w:rsidRPr="009F029A">
        <w:rPr>
          <w:rFonts w:ascii="TeleNeo Office" w:eastAsia="Times New Roman" w:hAnsi="TeleNeo Office" w:cs="Calibri"/>
          <w:i/>
          <w:iCs/>
          <w:color w:val="000000"/>
          <w:kern w:val="0"/>
          <w:lang w:val="mk-MK"/>
        </w:rPr>
        <w:t xml:space="preserve"> комуникациски мрежи и средства кои се запишани во катастарот на инфраструктура. Во ситуација кога имаме </w:t>
      </w:r>
      <w:r w:rsidR="004138A3" w:rsidRPr="009F029A">
        <w:rPr>
          <w:rFonts w:ascii="TeleNeo Office" w:eastAsia="Times New Roman" w:hAnsi="TeleNeo Office" w:cs="Calibri"/>
          <w:i/>
          <w:iCs/>
          <w:color w:val="000000"/>
          <w:kern w:val="0"/>
          <w:lang w:val="mk-MK"/>
        </w:rPr>
        <w:t>инфраструктура која не е запишана на во АКН или е во легализација со вакво дефинирање нема да се обезбеди увид во фактичката состојба односно изградената инфраструктура. Предлагаме да се воведе обврска операторите да достават информација за постојната инфраструктура, како што предвидува законот за катастар.</w:t>
      </w:r>
    </w:p>
    <w:p w14:paraId="2D862758" w14:textId="77777777" w:rsidR="009F029A" w:rsidRPr="009F029A" w:rsidRDefault="009F029A" w:rsidP="004138A3">
      <w:pPr>
        <w:spacing w:after="100"/>
        <w:ind w:right="100"/>
        <w:jc w:val="both"/>
        <w:rPr>
          <w:rFonts w:ascii="TeleNeo Office" w:eastAsia="Times New Roman" w:hAnsi="TeleNeo Office" w:cs="Calibri"/>
          <w:color w:val="000000"/>
          <w:kern w:val="0"/>
          <w:lang w:val="mk-MK"/>
        </w:rPr>
      </w:pPr>
    </w:p>
    <w:p w14:paraId="60D3B171" w14:textId="77777777" w:rsidR="00C25E64" w:rsidRDefault="00C25E64" w:rsidP="004138A3">
      <w:pPr>
        <w:spacing w:after="100"/>
        <w:ind w:right="100"/>
        <w:jc w:val="both"/>
        <w:rPr>
          <w:rFonts w:ascii="TeleNeo Office" w:eastAsia="Times New Roman" w:hAnsi="TeleNeo Office" w:cs="Calibri"/>
          <w:color w:val="000000"/>
          <w:kern w:val="0"/>
          <w:lang w:val="mk-MK"/>
        </w:rPr>
      </w:pPr>
    </w:p>
    <w:p w14:paraId="67A09D8F" w14:textId="77777777" w:rsidR="00544174" w:rsidRDefault="00544174" w:rsidP="004138A3">
      <w:pPr>
        <w:spacing w:after="100"/>
        <w:ind w:right="100"/>
        <w:jc w:val="both"/>
        <w:rPr>
          <w:rFonts w:ascii="TeleNeo Office" w:eastAsia="Times New Roman" w:hAnsi="TeleNeo Office" w:cs="Calibri"/>
          <w:color w:val="000000"/>
          <w:kern w:val="0"/>
          <w:lang w:val="mk-MK"/>
        </w:rPr>
      </w:pPr>
    </w:p>
    <w:p w14:paraId="35068ECA" w14:textId="77777777" w:rsidR="00544174" w:rsidRDefault="00544174" w:rsidP="004138A3">
      <w:pPr>
        <w:spacing w:after="100"/>
        <w:ind w:right="100"/>
        <w:jc w:val="both"/>
        <w:rPr>
          <w:rFonts w:ascii="TeleNeo Office" w:eastAsia="Times New Roman" w:hAnsi="TeleNeo Office" w:cs="Calibri"/>
          <w:color w:val="000000"/>
          <w:kern w:val="0"/>
          <w:lang w:val="mk-MK"/>
        </w:rPr>
      </w:pPr>
    </w:p>
    <w:p w14:paraId="3E07E7EC" w14:textId="77777777" w:rsidR="00544174" w:rsidRPr="00C25E64" w:rsidRDefault="00544174" w:rsidP="004138A3">
      <w:pPr>
        <w:spacing w:after="100"/>
        <w:ind w:right="100"/>
        <w:jc w:val="both"/>
        <w:rPr>
          <w:rFonts w:ascii="TeleNeo Office" w:eastAsia="Times New Roman" w:hAnsi="TeleNeo Office" w:cs="Calibri"/>
          <w:color w:val="000000"/>
          <w:kern w:val="0"/>
          <w:lang w:val="mk-MK"/>
        </w:rPr>
      </w:pPr>
    </w:p>
    <w:p w14:paraId="206F43CA" w14:textId="6DF276A1" w:rsidR="00FC0903" w:rsidRPr="00316035" w:rsidRDefault="00FC0903" w:rsidP="00FC0903">
      <w:pPr>
        <w:jc w:val="both"/>
        <w:rPr>
          <w:rFonts w:ascii="TeleNeo Office" w:hAnsi="TeleNeo Office"/>
          <w:lang w:val="mk-MK"/>
        </w:rPr>
      </w:pPr>
      <w:r w:rsidRPr="00C20D52">
        <w:rPr>
          <w:rFonts w:ascii="TeleNeo Office" w:hAnsi="TeleNeo Office"/>
          <w:lang w:val="mk-MK"/>
        </w:rPr>
        <w:lastRenderedPageBreak/>
        <w:t>Во</w:t>
      </w:r>
      <w:r w:rsidRPr="00C20D52">
        <w:rPr>
          <w:rFonts w:ascii="TeleNeo Office" w:hAnsi="TeleNeo Office"/>
          <w:b/>
          <w:bCs/>
          <w:lang w:val="mk-MK"/>
        </w:rPr>
        <w:t xml:space="preserve"> член 67 Географски преглед на покриеност со широкопојасни мрежи </w:t>
      </w:r>
      <w:r w:rsidRPr="00C20D52">
        <w:rPr>
          <w:rFonts w:ascii="TeleNeo Office" w:hAnsi="TeleNeo Office"/>
          <w:lang w:val="mk-MK"/>
        </w:rPr>
        <w:t>предлагаме дополнување на ставот 8 како што следи</w:t>
      </w:r>
      <w:r w:rsidRPr="00316035">
        <w:rPr>
          <w:rFonts w:ascii="TeleNeo Office" w:hAnsi="TeleNeo Office"/>
          <w:lang w:val="mk-MK"/>
        </w:rPr>
        <w:t>:</w:t>
      </w:r>
    </w:p>
    <w:p w14:paraId="58D51E90" w14:textId="77777777" w:rsidR="00FC0903" w:rsidRPr="00316035" w:rsidRDefault="00FC0903" w:rsidP="00FC0903">
      <w:pPr>
        <w:jc w:val="both"/>
        <w:rPr>
          <w:rFonts w:ascii="TeleNeo Office" w:hAnsi="TeleNeo Office"/>
          <w:lang w:val="mk-MK"/>
        </w:rPr>
      </w:pPr>
    </w:p>
    <w:p w14:paraId="67885374" w14:textId="0115166A" w:rsidR="00FC0903" w:rsidRPr="00C20D52" w:rsidRDefault="00FC0903" w:rsidP="00FC0903">
      <w:pPr>
        <w:spacing w:after="100"/>
        <w:ind w:right="100"/>
        <w:jc w:val="both"/>
        <w:rPr>
          <w:rFonts w:ascii="TeleNeo Office" w:eastAsia="Times New Roman" w:hAnsi="TeleNeo Office" w:cs="Calibri"/>
          <w:color w:val="FF0000"/>
          <w:kern w:val="0"/>
          <w:lang w:val="mk-MK"/>
        </w:rPr>
      </w:pPr>
      <w:r w:rsidRPr="00C20D52">
        <w:rPr>
          <w:rFonts w:ascii="TeleNeo Office" w:eastAsia="Times New Roman" w:hAnsi="TeleNeo Office" w:cs="Calibri"/>
          <w:color w:val="000000"/>
          <w:kern w:val="0"/>
          <w:lang w:val="mk-MK"/>
        </w:rPr>
        <w:t xml:space="preserve">(8) Агенцијата може за областите определени во согласност со ставот (7) на овој член да ги повика операторите и јавните институции да се изјаснат дали имаат намера да постават мрежа со многу висок капацитет во текот на времетраењето на рокот од ставот (3) на овој член  </w:t>
      </w:r>
      <w:r w:rsidRPr="00C20D52">
        <w:rPr>
          <w:rFonts w:ascii="TeleNeo Office" w:eastAsia="Times New Roman" w:hAnsi="TeleNeo Office" w:cs="Calibri"/>
          <w:color w:val="FF0000"/>
          <w:kern w:val="0"/>
          <w:lang w:val="mk-MK"/>
        </w:rPr>
        <w:t>и врз основа на оваа информација да направи анализа на релевантните пазари во тие области.</w:t>
      </w:r>
    </w:p>
    <w:p w14:paraId="73F67662" w14:textId="77777777" w:rsidR="00FC0903" w:rsidRPr="009F029A" w:rsidRDefault="00FC0903" w:rsidP="00FC0903">
      <w:pPr>
        <w:spacing w:after="100"/>
        <w:ind w:right="100"/>
        <w:jc w:val="both"/>
        <w:rPr>
          <w:rFonts w:ascii="TeleNeo Office" w:eastAsia="Times New Roman" w:hAnsi="TeleNeo Office" w:cs="Calibri"/>
          <w:i/>
          <w:iCs/>
          <w:color w:val="000000"/>
          <w:kern w:val="0"/>
          <w:lang w:val="mk-MK"/>
        </w:rPr>
      </w:pPr>
      <w:r w:rsidRPr="009F029A">
        <w:rPr>
          <w:rFonts w:ascii="TeleNeo Office" w:eastAsia="Times New Roman" w:hAnsi="TeleNeo Office" w:cs="Calibri"/>
          <w:i/>
          <w:iCs/>
          <w:color w:val="000000"/>
          <w:kern w:val="0"/>
          <w:lang w:val="mk-MK"/>
        </w:rPr>
        <w:t>Анализа на релевантните пазари во одредени географски области е неопходно бидејќи постојат голем број на оператори кои овозможуваат широкопојасни интернет услуги и кои имаат 100% покриеност во таа област.</w:t>
      </w:r>
    </w:p>
    <w:p w14:paraId="5128875C" w14:textId="77777777" w:rsidR="00FC0903" w:rsidRPr="00C20D52" w:rsidRDefault="00FC0903" w:rsidP="00FC0903">
      <w:pPr>
        <w:jc w:val="both"/>
        <w:rPr>
          <w:rFonts w:ascii="TeleNeo Office" w:hAnsi="TeleNeo Office"/>
          <w:i/>
          <w:iCs/>
          <w:lang w:val="mk-MK"/>
        </w:rPr>
      </w:pPr>
    </w:p>
    <w:p w14:paraId="1ADDB4B5" w14:textId="1889F5A1" w:rsidR="00FC0903" w:rsidRPr="009F029A" w:rsidRDefault="00FC0903" w:rsidP="00FC0903">
      <w:pPr>
        <w:jc w:val="both"/>
        <w:rPr>
          <w:rFonts w:ascii="TeleNeo Office" w:hAnsi="TeleNeo Office"/>
          <w:lang w:val="mk-MK"/>
        </w:rPr>
      </w:pPr>
      <w:r w:rsidRPr="009F029A">
        <w:rPr>
          <w:rFonts w:ascii="TeleNeo Office" w:hAnsi="TeleNeo Office"/>
          <w:lang w:val="mk-MK"/>
        </w:rPr>
        <w:t>Во</w:t>
      </w:r>
      <w:r w:rsidRPr="00C20D52">
        <w:rPr>
          <w:rFonts w:ascii="TeleNeo Office" w:hAnsi="TeleNeo Office"/>
          <w:b/>
          <w:bCs/>
          <w:lang w:val="mk-MK"/>
        </w:rPr>
        <w:t xml:space="preserve"> член 68 Координација на градежни работи </w:t>
      </w:r>
      <w:r w:rsidRPr="009F029A">
        <w:rPr>
          <w:rFonts w:ascii="TeleNeo Office" w:hAnsi="TeleNeo Office"/>
          <w:lang w:val="mk-MK"/>
        </w:rPr>
        <w:t>предлагаме дополнување на ставот 2</w:t>
      </w:r>
      <w:r w:rsidRPr="00C20D52">
        <w:rPr>
          <w:rFonts w:ascii="TeleNeo Office" w:hAnsi="TeleNeo Office"/>
          <w:b/>
          <w:bCs/>
          <w:lang w:val="mk-MK"/>
        </w:rPr>
        <w:t xml:space="preserve"> </w:t>
      </w:r>
      <w:r w:rsidRPr="009F029A">
        <w:rPr>
          <w:rFonts w:ascii="TeleNeo Office" w:hAnsi="TeleNeo Office"/>
          <w:lang w:val="mk-MK"/>
        </w:rPr>
        <w:t>како што следи</w:t>
      </w:r>
      <w:r w:rsidRPr="00316035">
        <w:rPr>
          <w:rFonts w:ascii="TeleNeo Office" w:hAnsi="TeleNeo Office"/>
          <w:lang w:val="mk-MK"/>
        </w:rPr>
        <w:t>:</w:t>
      </w:r>
    </w:p>
    <w:p w14:paraId="27E5CD62" w14:textId="77777777" w:rsidR="00C2433D" w:rsidRPr="00C20D52" w:rsidRDefault="00C2433D" w:rsidP="00FC0903">
      <w:pPr>
        <w:jc w:val="both"/>
        <w:rPr>
          <w:rFonts w:ascii="TeleNeo Office" w:hAnsi="TeleNeo Office"/>
          <w:b/>
          <w:bCs/>
          <w:lang w:val="mk-MK"/>
        </w:rPr>
      </w:pPr>
    </w:p>
    <w:p w14:paraId="762E6913" w14:textId="77777777" w:rsidR="00FC0903" w:rsidRPr="00C20D52" w:rsidRDefault="00FC0903" w:rsidP="00FC0903">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(2) Секој мрежен оператор во државна  сопственост   или мрежен оператор во  приватна сопственост кој  директно или индиректно планира или изведува градежни работи кои се целосно или делумно финансирани со јавни средства е должно под недискриминаторски и транспарентни услови,  </w:t>
      </w:r>
      <w:r w:rsidRPr="00C20D52">
        <w:rPr>
          <w:rFonts w:ascii="TeleNeo Office" w:eastAsia="Times New Roman" w:hAnsi="TeleNeo Office" w:cs="Calibri"/>
          <w:color w:val="FF0000"/>
          <w:kern w:val="0"/>
          <w:lang w:val="mk-MK"/>
        </w:rPr>
        <w:t xml:space="preserve">има обврска да ги извести сите останати мрежни оператори и </w:t>
      </w:r>
      <w:r w:rsidRPr="00C20D52">
        <w:rPr>
          <w:rFonts w:ascii="TeleNeo Office" w:eastAsia="Times New Roman" w:hAnsi="TeleNeo Office" w:cs="Calibri"/>
          <w:color w:val="000000"/>
          <w:kern w:val="0"/>
          <w:lang w:val="mk-MK"/>
        </w:rPr>
        <w:t xml:space="preserve">засегнати страни и да задоволи секое разумно барање за склучување на договор за меѓусебно координирање на градежните работи доставено од оператор на јавна електронска комуникациска мрежа заради изградба и поставување на елементи за јавна електронска комуникациска мрежа за обезбедување на пренос со големи брзини, </w:t>
      </w:r>
    </w:p>
    <w:p w14:paraId="6AE60A31" w14:textId="2547A097" w:rsidR="00CE57F7" w:rsidRDefault="00FC0903" w:rsidP="004138A3">
      <w:pPr>
        <w:spacing w:after="100"/>
        <w:ind w:right="100"/>
        <w:jc w:val="both"/>
        <w:rPr>
          <w:rFonts w:ascii="TeleNeo Office" w:eastAsia="Times New Roman" w:hAnsi="TeleNeo Office" w:cs="Calibri"/>
          <w:i/>
          <w:iCs/>
          <w:color w:val="000000"/>
          <w:kern w:val="0"/>
          <w:lang w:val="mk-MK"/>
        </w:rPr>
      </w:pPr>
      <w:r w:rsidRPr="009F029A">
        <w:rPr>
          <w:rFonts w:ascii="TeleNeo Office" w:eastAsia="Times New Roman" w:hAnsi="TeleNeo Office" w:cs="Calibri"/>
          <w:i/>
          <w:iCs/>
          <w:color w:val="000000"/>
          <w:kern w:val="0"/>
          <w:lang w:val="mk-MK"/>
        </w:rPr>
        <w:t xml:space="preserve">Не е јасно како ќе бидат достапни податоците дека мрежниот оператор планира или изведува градежни работи кои се целосно или делумно финансирани со јавни средства. </w:t>
      </w:r>
      <w:r w:rsidR="00C2433D" w:rsidRPr="009F029A">
        <w:rPr>
          <w:rFonts w:ascii="TeleNeo Office" w:eastAsia="Times New Roman" w:hAnsi="TeleNeo Office" w:cs="Calibri"/>
          <w:i/>
          <w:iCs/>
          <w:color w:val="000000"/>
          <w:kern w:val="0"/>
          <w:lang w:val="mk-MK"/>
        </w:rPr>
        <w:t xml:space="preserve">Со предложената измена на </w:t>
      </w:r>
      <w:r w:rsidRPr="009F029A">
        <w:rPr>
          <w:rFonts w:ascii="TeleNeo Office" w:eastAsia="Times New Roman" w:hAnsi="TeleNeo Office" w:cs="Calibri"/>
          <w:i/>
          <w:iCs/>
          <w:color w:val="000000"/>
          <w:kern w:val="0"/>
          <w:lang w:val="mk-MK"/>
        </w:rPr>
        <w:t xml:space="preserve">мрежниот оператор </w:t>
      </w:r>
      <w:r w:rsidR="00C2433D" w:rsidRPr="009F029A">
        <w:rPr>
          <w:rFonts w:ascii="TeleNeo Office" w:eastAsia="Times New Roman" w:hAnsi="TeleNeo Office" w:cs="Calibri"/>
          <w:i/>
          <w:iCs/>
          <w:color w:val="000000"/>
          <w:kern w:val="0"/>
          <w:lang w:val="mk-MK"/>
        </w:rPr>
        <w:t>му се наметнува</w:t>
      </w:r>
      <w:r w:rsidRPr="009F029A">
        <w:rPr>
          <w:rFonts w:ascii="TeleNeo Office" w:eastAsia="Times New Roman" w:hAnsi="TeleNeo Office" w:cs="Calibri"/>
          <w:i/>
          <w:iCs/>
          <w:color w:val="000000"/>
          <w:kern w:val="0"/>
          <w:lang w:val="mk-MK"/>
        </w:rPr>
        <w:t xml:space="preserve"> обврска да ги извести сите засегнати страни за своите планови.</w:t>
      </w:r>
      <w:r w:rsidR="004138A3" w:rsidRPr="009F029A">
        <w:rPr>
          <w:rFonts w:ascii="TeleNeo Office" w:eastAsia="Times New Roman" w:hAnsi="TeleNeo Office" w:cs="Calibri"/>
          <w:i/>
          <w:iCs/>
          <w:color w:val="000000"/>
          <w:kern w:val="0"/>
          <w:lang w:val="mk-MK"/>
        </w:rPr>
        <w:t xml:space="preserve"> </w:t>
      </w:r>
    </w:p>
    <w:p w14:paraId="31844CFA" w14:textId="77777777" w:rsidR="009F029A" w:rsidRPr="009F029A" w:rsidRDefault="009F029A" w:rsidP="004138A3">
      <w:pPr>
        <w:spacing w:after="100"/>
        <w:ind w:right="100"/>
        <w:jc w:val="both"/>
        <w:rPr>
          <w:rFonts w:ascii="TeleNeo Office" w:eastAsia="Times New Roman" w:hAnsi="TeleNeo Office" w:cs="Calibri"/>
          <w:color w:val="000000"/>
          <w:kern w:val="0"/>
          <w:lang w:val="mk-MK"/>
        </w:rPr>
      </w:pPr>
    </w:p>
    <w:p w14:paraId="4CBB3C76" w14:textId="77777777" w:rsidR="00C2433D" w:rsidRPr="00C20D52" w:rsidRDefault="0087181F" w:rsidP="0074116C">
      <w:pPr>
        <w:jc w:val="both"/>
        <w:rPr>
          <w:rFonts w:ascii="TeleNeo Office" w:hAnsi="TeleNeo Office"/>
          <w:lang w:val="mk-MK"/>
        </w:rPr>
      </w:pPr>
      <w:r w:rsidRPr="00C20D52">
        <w:rPr>
          <w:rFonts w:ascii="TeleNeo Office" w:hAnsi="TeleNeo Office"/>
          <w:lang w:val="mk-MK"/>
        </w:rPr>
        <w:t xml:space="preserve">Во </w:t>
      </w:r>
      <w:r w:rsidRPr="00C20D52">
        <w:rPr>
          <w:rFonts w:ascii="TeleNeo Office" w:hAnsi="TeleNeo Office"/>
          <w:b/>
          <w:bCs/>
          <w:lang w:val="mk-MK"/>
        </w:rPr>
        <w:t>член 69 Физичка инфраструктура во зграда</w:t>
      </w:r>
      <w:r w:rsidRPr="00C20D52">
        <w:rPr>
          <w:rFonts w:ascii="TeleNeo Office" w:hAnsi="TeleNeo Office"/>
          <w:lang w:val="mk-MK"/>
        </w:rPr>
        <w:t xml:space="preserve"> </w:t>
      </w:r>
      <w:r w:rsidR="00C2433D" w:rsidRPr="00C20D52">
        <w:rPr>
          <w:rFonts w:ascii="TeleNeo Office" w:hAnsi="TeleNeo Office"/>
          <w:lang w:val="mk-MK"/>
        </w:rPr>
        <w:t xml:space="preserve">предлагаме измена на став 1 и </w:t>
      </w:r>
      <w:r w:rsidRPr="00C20D52">
        <w:rPr>
          <w:rFonts w:ascii="TeleNeo Office" w:hAnsi="TeleNeo Office"/>
          <w:lang w:val="mk-MK"/>
        </w:rPr>
        <w:t>бараме појаснување на став 3</w:t>
      </w:r>
    </w:p>
    <w:p w14:paraId="37E959CC" w14:textId="77777777" w:rsidR="00391B99" w:rsidRPr="00C20D52" w:rsidRDefault="00391B99" w:rsidP="0074116C">
      <w:pPr>
        <w:jc w:val="both"/>
        <w:rPr>
          <w:rFonts w:ascii="TeleNeo Office" w:hAnsi="TeleNeo Office"/>
          <w:lang w:val="mk-MK"/>
        </w:rPr>
      </w:pPr>
    </w:p>
    <w:p w14:paraId="460B4C3D" w14:textId="468DCEFB" w:rsidR="00C2433D" w:rsidRPr="00C20D52" w:rsidRDefault="00C2433D" w:rsidP="00C2433D">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1) Имател на правото за користење на точка за пристап и физичка инфраструктура за големи брзини во зграда, </w:t>
      </w:r>
      <w:r w:rsidRPr="00C20D52">
        <w:rPr>
          <w:rFonts w:ascii="TeleNeo Office" w:eastAsia="Times New Roman" w:hAnsi="TeleNeo Office" w:cs="Calibri"/>
          <w:color w:val="FF0000"/>
          <w:kern w:val="0"/>
          <w:lang w:val="mk-MK"/>
        </w:rPr>
        <w:t>кој е назначен на релевантниот пазар за оператор со значителна пазарна моќ</w:t>
      </w:r>
      <w:r w:rsidRPr="00C20D52">
        <w:rPr>
          <w:rFonts w:ascii="TeleNeo Office" w:eastAsia="Times New Roman" w:hAnsi="TeleNeo Office" w:cs="Calibri"/>
          <w:color w:val="000000"/>
          <w:kern w:val="0"/>
          <w:lang w:val="mk-MK"/>
        </w:rPr>
        <w:t xml:space="preserve">, врз основа на добиено писмено барање од кој било оператор на јавни електронски комуникациски мрежи, е должен на истиот, </w:t>
      </w:r>
      <w:r w:rsidRPr="00C85829">
        <w:rPr>
          <w:rFonts w:ascii="TeleNeo Office" w:eastAsia="Times New Roman" w:hAnsi="TeleNeo Office" w:cs="Calibri"/>
          <w:strike/>
          <w:color w:val="FF0000"/>
          <w:kern w:val="0"/>
          <w:lang w:val="mk-MK"/>
        </w:rPr>
        <w:t>под недискриминаторски услови и рокови</w:t>
      </w:r>
      <w:r w:rsidRPr="00C85829">
        <w:rPr>
          <w:rFonts w:ascii="TeleNeo Office" w:eastAsia="Times New Roman" w:hAnsi="TeleNeo Office" w:cs="Calibri"/>
          <w:color w:val="FF0000"/>
          <w:kern w:val="0"/>
          <w:lang w:val="mk-MK"/>
        </w:rPr>
        <w:t xml:space="preserve"> </w:t>
      </w:r>
      <w:r w:rsidRPr="00C20D52">
        <w:rPr>
          <w:rFonts w:ascii="TeleNeo Office" w:eastAsia="Times New Roman" w:hAnsi="TeleNeo Office" w:cs="Calibri"/>
          <w:color w:val="FF0000"/>
          <w:kern w:val="0"/>
          <w:lang w:val="mk-MK"/>
        </w:rPr>
        <w:t xml:space="preserve">под услови и цени дефинирана во референтната понуда </w:t>
      </w:r>
      <w:r w:rsidRPr="00C20D52">
        <w:rPr>
          <w:rFonts w:ascii="TeleNeo Office" w:eastAsia="Times New Roman" w:hAnsi="TeleNeo Office" w:cs="Calibri"/>
          <w:color w:val="000000"/>
          <w:kern w:val="0"/>
          <w:lang w:val="mk-MK"/>
        </w:rPr>
        <w:t xml:space="preserve">да му овозможи пристап до точката за пристап,  и   физичката инфраструктура за големи брзини во зградата, во случај кога дуплирањето на инфраструктурата е економски неефикасно или физички е непрактично. Операторот кој бара пристап е должен на сопствен трошок и со минимално нарушување на приватниот имот  да го обезбеди пристапот до точката за пристап.  </w:t>
      </w:r>
    </w:p>
    <w:p w14:paraId="4139F258" w14:textId="79BEB1FD" w:rsidR="00C2433D" w:rsidRDefault="00C85829" w:rsidP="00C2433D">
      <w:pPr>
        <w:jc w:val="both"/>
        <w:rPr>
          <w:rFonts w:ascii="TeleNeo Office" w:eastAsia="Times New Roman" w:hAnsi="TeleNeo Office" w:cs="Calibri"/>
          <w:i/>
          <w:iCs/>
          <w:color w:val="000000"/>
          <w:kern w:val="0"/>
        </w:rPr>
      </w:pPr>
      <w:r>
        <w:rPr>
          <w:rFonts w:ascii="TeleNeo Office" w:eastAsia="Times New Roman" w:hAnsi="TeleNeo Office" w:cs="Calibri"/>
          <w:i/>
          <w:iCs/>
          <w:color w:val="000000"/>
          <w:kern w:val="0"/>
          <w:lang w:val="mk-MK"/>
        </w:rPr>
        <w:t>В</w:t>
      </w:r>
      <w:r w:rsidR="00C2433D" w:rsidRPr="009F029A">
        <w:rPr>
          <w:rFonts w:ascii="TeleNeo Office" w:eastAsia="Times New Roman" w:hAnsi="TeleNeo Office" w:cs="Calibri"/>
          <w:i/>
          <w:iCs/>
          <w:color w:val="000000"/>
          <w:kern w:val="0"/>
          <w:lang w:val="mk-MK"/>
        </w:rPr>
        <w:t xml:space="preserve">натрешната инсталација во згради се поставува од страна на инвеститорот на објектот и </w:t>
      </w:r>
      <w:r w:rsidR="00335029" w:rsidRPr="009F029A">
        <w:rPr>
          <w:rFonts w:ascii="TeleNeo Office" w:eastAsia="Times New Roman" w:hAnsi="TeleNeo Office" w:cs="Calibri"/>
          <w:i/>
          <w:iCs/>
          <w:color w:val="000000"/>
          <w:kern w:val="0"/>
          <w:lang w:val="mk-MK"/>
        </w:rPr>
        <w:t xml:space="preserve">е заедничка сопственост на </w:t>
      </w:r>
      <w:r w:rsidR="00C2433D" w:rsidRPr="009F029A">
        <w:rPr>
          <w:rFonts w:ascii="TeleNeo Office" w:eastAsia="Times New Roman" w:hAnsi="TeleNeo Office" w:cs="Calibri"/>
          <w:i/>
          <w:iCs/>
          <w:color w:val="000000"/>
          <w:kern w:val="0"/>
          <w:lang w:val="mk-MK"/>
        </w:rPr>
        <w:t>сопственици на стан</w:t>
      </w:r>
      <w:r w:rsidR="00335029" w:rsidRPr="009F029A">
        <w:rPr>
          <w:rFonts w:ascii="TeleNeo Office" w:eastAsia="Times New Roman" w:hAnsi="TeleNeo Office" w:cs="Calibri"/>
          <w:i/>
          <w:iCs/>
          <w:color w:val="000000"/>
          <w:kern w:val="0"/>
          <w:lang w:val="mk-MK"/>
        </w:rPr>
        <w:t>ови во зградата</w:t>
      </w:r>
      <w:r w:rsidR="00C2433D" w:rsidRPr="009F029A">
        <w:rPr>
          <w:rFonts w:ascii="TeleNeo Office" w:eastAsia="Times New Roman" w:hAnsi="TeleNeo Office" w:cs="Calibri"/>
          <w:i/>
          <w:iCs/>
          <w:color w:val="000000"/>
          <w:kern w:val="0"/>
          <w:lang w:val="mk-MK"/>
        </w:rPr>
        <w:t>.</w:t>
      </w:r>
      <w:r w:rsidR="009F029A">
        <w:rPr>
          <w:rFonts w:ascii="TeleNeo Office" w:eastAsia="Times New Roman" w:hAnsi="TeleNeo Office" w:cs="Calibri"/>
          <w:i/>
          <w:iCs/>
          <w:color w:val="000000"/>
          <w:kern w:val="0"/>
          <w:lang w:val="mk-MK"/>
        </w:rPr>
        <w:t xml:space="preserve"> </w:t>
      </w:r>
      <w:r w:rsidR="00C2433D" w:rsidRPr="009F029A">
        <w:rPr>
          <w:rFonts w:ascii="TeleNeo Office" w:eastAsia="Times New Roman" w:hAnsi="TeleNeo Office" w:cs="Calibri"/>
          <w:i/>
          <w:iCs/>
          <w:color w:val="000000"/>
          <w:kern w:val="0"/>
          <w:lang w:val="mk-MK"/>
        </w:rPr>
        <w:t>Пристапот до електронска комуникациска инфраструктура и придружни средства е по цени дефинирани во референтната понуда</w:t>
      </w:r>
      <w:r w:rsidR="009F029A">
        <w:rPr>
          <w:rFonts w:ascii="TeleNeo Office" w:eastAsia="Times New Roman" w:hAnsi="TeleNeo Office" w:cs="Calibri"/>
          <w:i/>
          <w:iCs/>
          <w:color w:val="000000"/>
          <w:kern w:val="0"/>
          <w:lang w:val="mk-MK"/>
        </w:rPr>
        <w:t>.</w:t>
      </w:r>
    </w:p>
    <w:p w14:paraId="4D385AD4" w14:textId="3E9D8EF0" w:rsidR="00C85829" w:rsidRPr="00C85829" w:rsidRDefault="00C85829" w:rsidP="00C2433D">
      <w:pPr>
        <w:jc w:val="both"/>
        <w:rPr>
          <w:rFonts w:ascii="TeleNeo Office" w:eastAsia="Times New Roman" w:hAnsi="TeleNeo Office" w:cs="Calibri"/>
          <w:i/>
          <w:iCs/>
          <w:color w:val="000000"/>
          <w:kern w:val="0"/>
        </w:rPr>
      </w:pPr>
      <w:r>
        <w:rPr>
          <w:rFonts w:ascii="TeleNeo Office" w:hAnsi="TeleNeo Office"/>
          <w:i/>
          <w:iCs/>
          <w:lang w:val="mk-MK"/>
        </w:rPr>
        <w:t>Доколку членот се однесува на о</w:t>
      </w:r>
      <w:r w:rsidRPr="009F029A">
        <w:rPr>
          <w:rFonts w:ascii="TeleNeo Office" w:hAnsi="TeleNeo Office"/>
          <w:i/>
          <w:iCs/>
          <w:lang w:val="mk-MK"/>
        </w:rPr>
        <w:t>ператорот со значителна пазарна моќ</w:t>
      </w:r>
      <w:r w:rsidR="001A4C13">
        <w:rPr>
          <w:rFonts w:ascii="TeleNeo Office" w:hAnsi="TeleNeo Office"/>
          <w:i/>
          <w:iCs/>
          <w:lang w:val="mk-MK"/>
        </w:rPr>
        <w:t xml:space="preserve">, операторот може </w:t>
      </w:r>
      <w:r w:rsidRPr="009F029A">
        <w:rPr>
          <w:rFonts w:ascii="TeleNeo Office" w:hAnsi="TeleNeo Office"/>
          <w:i/>
          <w:iCs/>
          <w:lang w:val="mk-MK"/>
        </w:rPr>
        <w:t>да има обврска за овозможување на пристап на операторот барател врз основа на склучен договор и врз основа на услови и цени дефинирани во референтана понуда за пристап на оператор кој е сопственик на електронска комуникациска инфраструктура и придружни средства</w:t>
      </w:r>
      <w:r w:rsidR="001A4C13">
        <w:rPr>
          <w:rFonts w:ascii="TeleNeo Office" w:hAnsi="TeleNeo Office"/>
          <w:i/>
          <w:iCs/>
          <w:lang w:val="mk-MK"/>
        </w:rPr>
        <w:t>, и е потребно да се внесат предложените измени во членот.</w:t>
      </w:r>
    </w:p>
    <w:p w14:paraId="07A806C1" w14:textId="0E26B20B" w:rsidR="0087181F" w:rsidRPr="00C20D52" w:rsidRDefault="0087181F" w:rsidP="0074116C">
      <w:pPr>
        <w:jc w:val="both"/>
        <w:rPr>
          <w:rFonts w:ascii="TeleNeo Office" w:hAnsi="TeleNeo Office"/>
          <w:lang w:val="mk-MK"/>
        </w:rPr>
      </w:pPr>
      <w:r w:rsidRPr="00C20D52">
        <w:rPr>
          <w:rFonts w:ascii="TeleNeo Office" w:hAnsi="TeleNeo Office"/>
          <w:lang w:val="mk-MK"/>
        </w:rPr>
        <w:t xml:space="preserve"> </w:t>
      </w:r>
    </w:p>
    <w:p w14:paraId="130DEC7E" w14:textId="77777777" w:rsidR="0087181F" w:rsidRPr="00C20D52" w:rsidRDefault="0087181F" w:rsidP="0087181F">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lastRenderedPageBreak/>
        <w:t>(3) Доколку во рок од еден месец од денот на приемот на барањето од ставот (1) на овој член, не е постигнат договор за пристап, Агенцијата по барање на една од страните поведува постапка за решавање на спор согласно членот 52 од овој закон.</w:t>
      </w:r>
    </w:p>
    <w:p w14:paraId="30B7ACE1" w14:textId="6BA9C98D" w:rsidR="001A4C13" w:rsidRDefault="0087181F" w:rsidP="0087181F">
      <w:pPr>
        <w:spacing w:after="100"/>
        <w:ind w:right="100"/>
        <w:jc w:val="both"/>
        <w:rPr>
          <w:rFonts w:ascii="TeleNeo Office" w:eastAsia="Times New Roman" w:hAnsi="TeleNeo Office" w:cs="Calibri"/>
          <w:i/>
          <w:iCs/>
          <w:color w:val="000000"/>
          <w:kern w:val="0"/>
          <w:lang w:val="mk-MK"/>
        </w:rPr>
      </w:pPr>
      <w:r w:rsidRPr="009F029A">
        <w:rPr>
          <w:rFonts w:ascii="TeleNeo Office" w:eastAsia="Times New Roman" w:hAnsi="TeleNeo Office" w:cs="Calibri"/>
          <w:i/>
          <w:iCs/>
          <w:color w:val="000000"/>
          <w:kern w:val="0"/>
          <w:lang w:val="mk-MK"/>
        </w:rPr>
        <w:t xml:space="preserve">Потребно е појаснување што се мисли под </w:t>
      </w:r>
      <w:r w:rsidRPr="001A4C13">
        <w:rPr>
          <w:rFonts w:ascii="TeleNeo Office" w:eastAsia="Times New Roman" w:hAnsi="TeleNeo Office" w:cs="Calibri"/>
          <w:i/>
          <w:iCs/>
          <w:color w:val="FF0000"/>
          <w:kern w:val="0"/>
          <w:lang w:val="mk-MK"/>
        </w:rPr>
        <w:t>терминот договор за пристап</w:t>
      </w:r>
      <w:r w:rsidR="001A4C13">
        <w:rPr>
          <w:rFonts w:ascii="TeleNeo Office" w:eastAsia="Times New Roman" w:hAnsi="TeleNeo Office" w:cs="Calibri"/>
          <w:i/>
          <w:iCs/>
          <w:color w:val="000000"/>
          <w:kern w:val="0"/>
          <w:lang w:val="mk-MK"/>
        </w:rPr>
        <w:t xml:space="preserve">, бидејќи како што спомнавме погоре физичката инфраструктура  во зграда </w:t>
      </w:r>
      <w:r w:rsidR="001A4C13" w:rsidRPr="009F029A">
        <w:rPr>
          <w:rFonts w:ascii="TeleNeo Office" w:eastAsia="Times New Roman" w:hAnsi="TeleNeo Office" w:cs="Calibri"/>
          <w:i/>
          <w:iCs/>
          <w:color w:val="000000"/>
          <w:kern w:val="0"/>
          <w:lang w:val="mk-MK"/>
        </w:rPr>
        <w:t>се поставува од страна на инвеститорот на објектот и е заедничка сопственост на сопственици на станови во зградата.</w:t>
      </w:r>
    </w:p>
    <w:p w14:paraId="76B628F5" w14:textId="7E4824C6" w:rsidR="0087181F" w:rsidRDefault="0087181F" w:rsidP="0087181F">
      <w:pPr>
        <w:spacing w:after="100"/>
        <w:ind w:right="100"/>
        <w:jc w:val="both"/>
        <w:rPr>
          <w:rFonts w:ascii="TeleNeo Office" w:eastAsia="Times New Roman" w:hAnsi="TeleNeo Office" w:cs="Calibri"/>
          <w:i/>
          <w:iCs/>
          <w:color w:val="000000"/>
          <w:kern w:val="0"/>
          <w:lang w:val="mk-MK"/>
        </w:rPr>
      </w:pPr>
      <w:r w:rsidRPr="009F029A">
        <w:rPr>
          <w:rFonts w:ascii="TeleNeo Office" w:eastAsia="Times New Roman" w:hAnsi="TeleNeo Office" w:cs="Calibri"/>
          <w:i/>
          <w:iCs/>
          <w:color w:val="000000"/>
          <w:kern w:val="0"/>
          <w:lang w:val="mk-MK"/>
        </w:rPr>
        <w:t>Дали се работи за формален договор со заедницата на сопственици на становите или доволно е известување дека операторот има претплатник кој живее во зградата</w:t>
      </w:r>
      <w:r w:rsidR="009F029A">
        <w:rPr>
          <w:rFonts w:ascii="TeleNeo Office" w:eastAsia="Times New Roman" w:hAnsi="TeleNeo Office" w:cs="Calibri"/>
          <w:i/>
          <w:iCs/>
          <w:color w:val="000000"/>
          <w:kern w:val="0"/>
          <w:lang w:val="mk-MK"/>
        </w:rPr>
        <w:t>.</w:t>
      </w:r>
    </w:p>
    <w:p w14:paraId="2F4CF571" w14:textId="77777777" w:rsidR="009F029A" w:rsidRPr="009F029A" w:rsidRDefault="009F029A" w:rsidP="0087181F">
      <w:pPr>
        <w:spacing w:after="100"/>
        <w:ind w:right="100"/>
        <w:jc w:val="both"/>
        <w:rPr>
          <w:rFonts w:ascii="TeleNeo Office" w:eastAsia="Times New Roman" w:hAnsi="TeleNeo Office" w:cs="Calibri"/>
          <w:color w:val="000000"/>
          <w:kern w:val="0"/>
          <w:lang w:val="mk-MK"/>
        </w:rPr>
      </w:pPr>
    </w:p>
    <w:p w14:paraId="2E767FB4" w14:textId="77777777" w:rsidR="0087181F" w:rsidRPr="00C20D52" w:rsidRDefault="0087181F" w:rsidP="0074116C">
      <w:pPr>
        <w:jc w:val="both"/>
        <w:rPr>
          <w:rFonts w:ascii="TeleNeo Office" w:hAnsi="TeleNeo Office"/>
          <w:lang w:val="mk-MK"/>
        </w:rPr>
      </w:pPr>
    </w:p>
    <w:p w14:paraId="5EB2309B" w14:textId="0E802C97" w:rsidR="00011759" w:rsidRPr="009F029A" w:rsidRDefault="00CB71EF" w:rsidP="0074116C">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Во </w:t>
      </w:r>
      <w:r w:rsidRPr="00C20D52">
        <w:rPr>
          <w:rFonts w:ascii="TeleNeo Office" w:eastAsia="Times New Roman" w:hAnsi="TeleNeo Office" w:cs="Calibri"/>
          <w:b/>
          <w:bCs/>
          <w:color w:val="000000"/>
          <w:kern w:val="0"/>
          <w:lang w:val="mk-MK"/>
        </w:rPr>
        <w:t>член 77</w:t>
      </w:r>
      <w:r w:rsidRPr="00C20D52">
        <w:rPr>
          <w:rFonts w:ascii="TeleNeo Office" w:eastAsia="Times New Roman" w:hAnsi="TeleNeo Office" w:cs="Calibri"/>
          <w:color w:val="000000"/>
          <w:kern w:val="0"/>
          <w:lang w:val="mk-MK"/>
        </w:rPr>
        <w:t xml:space="preserve"> </w:t>
      </w:r>
      <w:r w:rsidRPr="00C20D52">
        <w:rPr>
          <w:rFonts w:ascii="TeleNeo Office" w:eastAsia="Times New Roman" w:hAnsi="TeleNeo Office" w:cs="Calibri"/>
          <w:b/>
          <w:bCs/>
          <w:color w:val="000000"/>
          <w:kern w:val="0"/>
          <w:lang w:val="mk-MK"/>
        </w:rPr>
        <w:t xml:space="preserve">Водење на посебно сметководство и финансиски извештаи </w:t>
      </w:r>
      <w:r w:rsidRPr="00C20D52">
        <w:rPr>
          <w:rFonts w:ascii="TeleNeo Office" w:eastAsia="Times New Roman" w:hAnsi="TeleNeo Office" w:cs="Calibri"/>
          <w:color w:val="000000"/>
          <w:kern w:val="0"/>
          <w:lang w:val="mk-MK"/>
        </w:rPr>
        <w:t>предлагаме измена на став 1 и алинеја 1 на ставот 1 како што следи</w:t>
      </w:r>
      <w:r w:rsidRPr="00316035">
        <w:rPr>
          <w:rFonts w:ascii="TeleNeo Office" w:eastAsia="Times New Roman" w:hAnsi="TeleNeo Office" w:cs="Calibri"/>
          <w:color w:val="000000"/>
          <w:kern w:val="0"/>
          <w:lang w:val="mk-MK"/>
        </w:rPr>
        <w:t>:</w:t>
      </w:r>
    </w:p>
    <w:p w14:paraId="033F053A" w14:textId="77777777" w:rsidR="009F029A" w:rsidRDefault="00CB71EF" w:rsidP="009F029A">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(1) Операторите кои обезбедуваат јавни електронски комуникациски мрежи и/или услуги и имаат посебни или ексклузивни права на обезбедување на услуги во други економски сектори во Републиката, </w:t>
      </w:r>
      <w:r w:rsidRPr="00C20D52">
        <w:rPr>
          <w:rFonts w:ascii="TeleNeo Office" w:eastAsia="Times New Roman" w:hAnsi="TeleNeo Office" w:cs="Calibri"/>
          <w:strike/>
          <w:color w:val="000000"/>
          <w:kern w:val="0"/>
          <w:lang w:val="mk-MK"/>
        </w:rPr>
        <w:t>се должни да исполнат</w:t>
      </w:r>
      <w:r w:rsidRPr="00C20D52">
        <w:rPr>
          <w:rFonts w:ascii="TeleNeo Office" w:eastAsia="Times New Roman" w:hAnsi="TeleNeo Office" w:cs="Calibri"/>
          <w:color w:val="000000"/>
          <w:kern w:val="0"/>
          <w:lang w:val="mk-MK"/>
        </w:rPr>
        <w:t xml:space="preserve"> </w:t>
      </w:r>
      <w:r w:rsidRPr="00C20D52">
        <w:rPr>
          <w:rFonts w:ascii="TeleNeo Office" w:eastAsia="Times New Roman" w:hAnsi="TeleNeo Office" w:cs="Calibri"/>
          <w:color w:val="FF0000"/>
          <w:kern w:val="0"/>
          <w:lang w:val="mk-MK"/>
        </w:rPr>
        <w:t xml:space="preserve">може да се задолжат </w:t>
      </w:r>
      <w:r w:rsidRPr="00C20D52">
        <w:rPr>
          <w:rFonts w:ascii="TeleNeo Office" w:eastAsia="Times New Roman" w:hAnsi="TeleNeo Office" w:cs="Calibri"/>
          <w:color w:val="000000"/>
          <w:kern w:val="0"/>
          <w:lang w:val="mk-MK"/>
        </w:rPr>
        <w:t>за едно од следните барања:</w:t>
      </w:r>
    </w:p>
    <w:p w14:paraId="0A9A0AAD" w14:textId="7E9AAA32" w:rsidR="00011759" w:rsidRPr="009F029A" w:rsidRDefault="009F029A" w:rsidP="009F029A">
      <w:pPr>
        <w:spacing w:after="100"/>
        <w:ind w:right="100"/>
        <w:jc w:val="both"/>
        <w:rPr>
          <w:rFonts w:ascii="TeleNeo Office" w:eastAsia="Times New Roman" w:hAnsi="TeleNeo Office" w:cs="Calibri"/>
          <w:color w:val="000000"/>
          <w:kern w:val="0"/>
          <w:lang w:val="mk-MK"/>
        </w:rPr>
      </w:pPr>
      <w:r>
        <w:rPr>
          <w:rFonts w:ascii="TeleNeo Office" w:eastAsia="Times New Roman" w:hAnsi="TeleNeo Office" w:cs="Calibri"/>
          <w:color w:val="000000"/>
          <w:kern w:val="0"/>
          <w:lang w:val="mk-MK"/>
        </w:rPr>
        <w:t xml:space="preserve">- </w:t>
      </w:r>
      <w:r w:rsidR="00CB71EF" w:rsidRPr="00C20D52">
        <w:rPr>
          <w:rFonts w:ascii="TeleNeo Office" w:eastAsia="Times New Roman" w:hAnsi="TeleNeo Office" w:cs="Calibri"/>
          <w:color w:val="000000"/>
          <w:kern w:val="0"/>
          <w:lang w:val="mk-MK"/>
        </w:rPr>
        <w:t xml:space="preserve">да водат посебно сметководство за активностите поврзани со обезбедувањето на јавни електронски комуникациски мрежи и/или услуги, во онаа мера во која тоа би било потребно кога овие активности би се обезбедувале како посебно правно лице, со цел да се утврдат сите елементи на трошоците и приходите, начинот на кои тие се пресметани и детален опис на методите за распределба во врска со овие активности, вклучително и распределбата по ставки на основни средства и структурни трошоци </w:t>
      </w:r>
      <w:r w:rsidR="00CB71EF" w:rsidRPr="00C20D52">
        <w:rPr>
          <w:rFonts w:ascii="TeleNeo Office" w:eastAsia="Times New Roman" w:hAnsi="TeleNeo Office" w:cs="Calibri"/>
          <w:color w:val="FF0000"/>
          <w:kern w:val="0"/>
          <w:lang w:val="mk-MK"/>
        </w:rPr>
        <w:t>доколку потребата за оваа обврска произлегува од објективни потреби на пазарот</w:t>
      </w:r>
      <w:r w:rsidR="00CB71EF" w:rsidRPr="00C20D52">
        <w:rPr>
          <w:rFonts w:ascii="TeleNeo Office" w:eastAsia="Times New Roman" w:hAnsi="TeleNeo Office" w:cs="Calibri"/>
          <w:color w:val="000000"/>
          <w:kern w:val="0"/>
          <w:lang w:val="mk-MK"/>
        </w:rPr>
        <w:t>; ил</w:t>
      </w:r>
      <w:r w:rsidR="009646D5" w:rsidRPr="00C20D52">
        <w:rPr>
          <w:rFonts w:ascii="TeleNeo Office" w:eastAsia="Times New Roman" w:hAnsi="TeleNeo Office" w:cs="Calibri"/>
          <w:color w:val="000000"/>
          <w:kern w:val="0"/>
          <w:lang w:val="mk-MK"/>
        </w:rPr>
        <w:t>и...</w:t>
      </w:r>
    </w:p>
    <w:p w14:paraId="0FC60F46" w14:textId="77777777" w:rsidR="00011759" w:rsidRPr="00011759" w:rsidRDefault="00011759" w:rsidP="00011759">
      <w:pPr>
        <w:spacing w:after="100"/>
        <w:ind w:right="100"/>
        <w:jc w:val="both"/>
        <w:rPr>
          <w:rFonts w:ascii="TeleNeo Office" w:eastAsia="Times New Roman" w:hAnsi="TeleNeo Office" w:cs="Calibri"/>
          <w:i/>
          <w:iCs/>
          <w:color w:val="000000"/>
          <w:kern w:val="0"/>
          <w:lang w:val="mk-MK"/>
        </w:rPr>
      </w:pPr>
      <w:r w:rsidRPr="00011759">
        <w:rPr>
          <w:rFonts w:ascii="TeleNeo Office" w:eastAsia="Times New Roman" w:hAnsi="TeleNeo Office" w:cs="Calibri"/>
          <w:i/>
          <w:iCs/>
          <w:color w:val="000000"/>
          <w:kern w:val="0"/>
          <w:lang w:val="mk-MK"/>
        </w:rPr>
        <w:t>Сметаме дека обврската за водење на посебно сметководство не треба да биде задолжителна туку да произлегува на барање на Агенцијата согласно објективните потреби на пазарот и соодветно да се интервенира во Правилникот за Посебно сметководство.</w:t>
      </w:r>
    </w:p>
    <w:p w14:paraId="2AE0CC88" w14:textId="77777777" w:rsidR="00335029" w:rsidRDefault="00335029" w:rsidP="00335029">
      <w:pPr>
        <w:spacing w:after="100"/>
        <w:ind w:right="100"/>
        <w:jc w:val="both"/>
        <w:rPr>
          <w:rFonts w:ascii="TeleNeo Office" w:eastAsia="Times New Roman" w:hAnsi="TeleNeo Office" w:cs="Calibri"/>
          <w:color w:val="000000"/>
          <w:kern w:val="0"/>
          <w:lang w:val="mk-MK"/>
        </w:rPr>
      </w:pPr>
    </w:p>
    <w:p w14:paraId="0B94296B" w14:textId="77777777" w:rsidR="009F029A" w:rsidRPr="009F029A" w:rsidRDefault="009F029A" w:rsidP="00335029">
      <w:pPr>
        <w:spacing w:after="100"/>
        <w:ind w:right="100"/>
        <w:jc w:val="both"/>
        <w:rPr>
          <w:rFonts w:ascii="TeleNeo Office" w:eastAsia="Times New Roman" w:hAnsi="TeleNeo Office" w:cs="Calibri"/>
          <w:color w:val="000000"/>
          <w:kern w:val="0"/>
          <w:lang w:val="mk-MK"/>
        </w:rPr>
      </w:pPr>
    </w:p>
    <w:p w14:paraId="2D687EED" w14:textId="2E868028" w:rsidR="00391B99" w:rsidRPr="00316035" w:rsidRDefault="00391B99" w:rsidP="00391B99">
      <w:pPr>
        <w:jc w:val="both"/>
        <w:rPr>
          <w:rFonts w:ascii="TeleNeo Office" w:hAnsi="TeleNeo Office"/>
          <w:b/>
          <w:bCs/>
          <w:lang w:val="mk-MK"/>
        </w:rPr>
      </w:pPr>
      <w:r w:rsidRPr="00C20D52">
        <w:rPr>
          <w:rFonts w:ascii="TeleNeo Office" w:hAnsi="TeleNeo Office"/>
          <w:lang w:val="mk-MK"/>
        </w:rPr>
        <w:t>Во</w:t>
      </w:r>
      <w:r w:rsidRPr="00C20D52">
        <w:rPr>
          <w:rFonts w:ascii="TeleNeo Office" w:hAnsi="TeleNeo Office"/>
          <w:b/>
          <w:bCs/>
          <w:lang w:val="mk-MK"/>
        </w:rPr>
        <w:t xml:space="preserve"> член 79 Надлежност на Агенцијата во врска со обезбедувањето на интерконекција или пристап </w:t>
      </w:r>
      <w:r w:rsidRPr="00C20D52">
        <w:rPr>
          <w:rFonts w:ascii="TeleNeo Office" w:hAnsi="TeleNeo Office"/>
          <w:lang w:val="mk-MK"/>
        </w:rPr>
        <w:t>предлагаме измени на ставовите 3 и 4 како што следи</w:t>
      </w:r>
      <w:r w:rsidRPr="00316035">
        <w:rPr>
          <w:rFonts w:ascii="TeleNeo Office" w:hAnsi="TeleNeo Office"/>
          <w:lang w:val="mk-MK"/>
        </w:rPr>
        <w:t>:</w:t>
      </w:r>
    </w:p>
    <w:p w14:paraId="1CDA1D7F" w14:textId="33D38E3E" w:rsidR="00391B99" w:rsidRPr="00C20D52" w:rsidRDefault="00391B99" w:rsidP="00391B99">
      <w:pPr>
        <w:jc w:val="both"/>
        <w:rPr>
          <w:rFonts w:ascii="TeleNeo Office" w:hAnsi="TeleNeo Office"/>
          <w:b/>
          <w:bCs/>
          <w:lang w:val="mk-MK"/>
        </w:rPr>
      </w:pPr>
      <w:r w:rsidRPr="00C20D52">
        <w:rPr>
          <w:rFonts w:ascii="TeleNeo Office" w:hAnsi="TeleNeo Office"/>
          <w:b/>
          <w:bCs/>
          <w:lang w:val="mk-MK"/>
        </w:rPr>
        <w:t xml:space="preserve"> </w:t>
      </w:r>
    </w:p>
    <w:p w14:paraId="76AA4AFA" w14:textId="7B1D83B9" w:rsidR="00391B99" w:rsidRPr="00C20D52" w:rsidRDefault="00391B99" w:rsidP="00391B99">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(3) Агенцијата ја утврдува природата, обемот и начинот на спроведување на обврските, а при тоа ги зема предвид релевантните акти усвоени од страна на надлежните тела на Европската унија. Агенција може, </w:t>
      </w:r>
      <w:r w:rsidRPr="009248D1">
        <w:rPr>
          <w:rFonts w:ascii="TeleNeo Office" w:eastAsia="Times New Roman" w:hAnsi="TeleNeo Office" w:cs="Calibri"/>
          <w:strike/>
          <w:color w:val="FF0000"/>
          <w:kern w:val="0"/>
          <w:lang w:val="mk-MK"/>
        </w:rPr>
        <w:t xml:space="preserve">по добиено разумно барање </w:t>
      </w:r>
      <w:r w:rsidRPr="00C20D52">
        <w:rPr>
          <w:rFonts w:ascii="TeleNeo Office" w:eastAsia="Times New Roman" w:hAnsi="TeleNeo Office" w:cs="Calibri"/>
          <w:color w:val="FF0000"/>
          <w:kern w:val="0"/>
          <w:lang w:val="mk-MK"/>
        </w:rPr>
        <w:t>врз основа на анализа на релевантниот пазар</w:t>
      </w:r>
      <w:r w:rsidRPr="00C20D52">
        <w:rPr>
          <w:rFonts w:ascii="TeleNeo Office" w:eastAsia="Times New Roman" w:hAnsi="TeleNeo Office" w:cs="Calibri"/>
          <w:color w:val="000000"/>
          <w:kern w:val="0"/>
          <w:lang w:val="mk-MK"/>
        </w:rPr>
        <w:t>, да наметне обврски за обезбедување пристап до жичени и кабелски инсталации, како и до придружни средства во зградите или до првата точка на концентрација или дистрибуција, што се утврдени од страна на Агенцијата, кога истите се наоѓаат надвор од зградата, да доколку утврди дека репликацијата на мрежните елементи од овој член би била економски неефикасна или физички непрактична, обврските од овој член, Агенцијата ќе му ги наметне на операторот или на сопствениците на тие жичени и кабелски инсталации и придружни средства, во случај кога тие сопственици не се оператори.</w:t>
      </w:r>
    </w:p>
    <w:p w14:paraId="15B07DED" w14:textId="119548FC" w:rsidR="00391B99" w:rsidRPr="00C20D52" w:rsidRDefault="00391B99" w:rsidP="00391B99">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(6) Агенцијата може на операторите </w:t>
      </w:r>
      <w:r w:rsidRPr="00C20D52">
        <w:rPr>
          <w:rFonts w:ascii="TeleNeo Office" w:eastAsia="Times New Roman" w:hAnsi="TeleNeo Office" w:cs="Calibri"/>
          <w:color w:val="FF0000"/>
          <w:kern w:val="0"/>
          <w:lang w:val="mk-MK"/>
        </w:rPr>
        <w:t xml:space="preserve">врз основа на анализа на релевантниот пазар </w:t>
      </w:r>
      <w:r w:rsidRPr="00C20D52">
        <w:rPr>
          <w:rFonts w:ascii="TeleNeo Office" w:eastAsia="Times New Roman" w:hAnsi="TeleNeo Office" w:cs="Calibri"/>
          <w:color w:val="000000"/>
          <w:kern w:val="0"/>
          <w:lang w:val="mk-MK"/>
        </w:rPr>
        <w:t xml:space="preserve">да им наметне обврска за заедничко користење на пасивната инфраструктура или обврска за склучување на договор за обезбедување локален роаминг пристап, врз основа на следните услови: </w:t>
      </w:r>
    </w:p>
    <w:p w14:paraId="2EDBBBD9" w14:textId="77777777" w:rsidR="00391B99" w:rsidRPr="009F029A" w:rsidRDefault="00391B99" w:rsidP="00391B99">
      <w:pPr>
        <w:jc w:val="both"/>
        <w:rPr>
          <w:rFonts w:ascii="TeleNeo Office" w:hAnsi="TeleNeo Office"/>
          <w:i/>
          <w:iCs/>
          <w:lang w:val="mk-MK"/>
        </w:rPr>
      </w:pPr>
      <w:r w:rsidRPr="009F029A">
        <w:rPr>
          <w:rFonts w:ascii="TeleNeo Office" w:hAnsi="TeleNeo Office"/>
          <w:i/>
          <w:iCs/>
          <w:lang w:val="mk-MK"/>
        </w:rPr>
        <w:t>За наметнување на обврски на оператор со значителна пазарна моќ неопходна е анализа на релевантниот пазар.</w:t>
      </w:r>
    </w:p>
    <w:p w14:paraId="37213EED" w14:textId="77777777" w:rsidR="00335029" w:rsidRDefault="00335029" w:rsidP="00391B99">
      <w:pPr>
        <w:jc w:val="both"/>
        <w:rPr>
          <w:rFonts w:ascii="TeleNeo Office" w:hAnsi="TeleNeo Office"/>
          <w:lang w:val="mk-MK"/>
        </w:rPr>
      </w:pPr>
    </w:p>
    <w:p w14:paraId="491CE43A" w14:textId="77777777" w:rsidR="009F029A" w:rsidRPr="00C20D52" w:rsidRDefault="009F029A" w:rsidP="00391B99">
      <w:pPr>
        <w:jc w:val="both"/>
        <w:rPr>
          <w:rFonts w:ascii="TeleNeo Office" w:hAnsi="TeleNeo Office"/>
          <w:lang w:val="mk-MK"/>
        </w:rPr>
      </w:pPr>
    </w:p>
    <w:p w14:paraId="048F7417" w14:textId="0AB8E6EA" w:rsidR="00391B99" w:rsidRPr="00316035" w:rsidRDefault="00391B99" w:rsidP="00391B99">
      <w:pPr>
        <w:spacing w:after="100"/>
        <w:ind w:right="100"/>
        <w:rPr>
          <w:rFonts w:ascii="TeleNeo Office" w:hAnsi="TeleNeo Office"/>
          <w:color w:val="000000"/>
          <w:kern w:val="0"/>
          <w:lang w:val="mk-MK"/>
        </w:rPr>
      </w:pPr>
      <w:r w:rsidRPr="00C20D52">
        <w:rPr>
          <w:rFonts w:ascii="TeleNeo Office" w:hAnsi="TeleNeo Office"/>
          <w:color w:val="000000"/>
          <w:kern w:val="0"/>
          <w:lang w:val="mk-MK"/>
        </w:rPr>
        <w:lastRenderedPageBreak/>
        <w:t>Во</w:t>
      </w:r>
      <w:r w:rsidRPr="00C20D52">
        <w:rPr>
          <w:rFonts w:ascii="TeleNeo Office" w:hAnsi="TeleNeo Office"/>
          <w:b/>
          <w:bCs/>
          <w:color w:val="000000"/>
          <w:kern w:val="0"/>
          <w:lang w:val="mk-MK"/>
        </w:rPr>
        <w:t xml:space="preserve"> член 8</w:t>
      </w:r>
      <w:r w:rsidRPr="00316035">
        <w:rPr>
          <w:rFonts w:ascii="TeleNeo Office" w:hAnsi="TeleNeo Office"/>
          <w:b/>
          <w:bCs/>
          <w:color w:val="000000"/>
          <w:kern w:val="0"/>
          <w:lang w:val="mk-MK"/>
        </w:rPr>
        <w:t>0</w:t>
      </w:r>
      <w:r w:rsidRPr="00C20D52">
        <w:rPr>
          <w:rFonts w:ascii="TeleNeo Office" w:hAnsi="TeleNeo Office"/>
          <w:b/>
          <w:bCs/>
          <w:color w:val="000000"/>
          <w:kern w:val="0"/>
          <w:lang w:val="mk-MK"/>
        </w:rPr>
        <w:t xml:space="preserve"> Заедничко користење на иста локација (колокација) и заедничко користење на мрежни елементи и придружни средства </w:t>
      </w:r>
      <w:r w:rsidRPr="00C20D52">
        <w:rPr>
          <w:rFonts w:ascii="TeleNeo Office" w:hAnsi="TeleNeo Office"/>
          <w:color w:val="000000"/>
          <w:kern w:val="0"/>
          <w:lang w:val="mk-MK"/>
        </w:rPr>
        <w:t>предлагаме измени и дополни како што следат</w:t>
      </w:r>
      <w:r w:rsidRPr="00316035">
        <w:rPr>
          <w:rFonts w:ascii="TeleNeo Office" w:hAnsi="TeleNeo Office"/>
          <w:color w:val="000000"/>
          <w:kern w:val="0"/>
          <w:lang w:val="mk-MK"/>
        </w:rPr>
        <w:t>:</w:t>
      </w:r>
    </w:p>
    <w:p w14:paraId="5FFC1478" w14:textId="727F5EB2" w:rsidR="00391B99" w:rsidRPr="00C20D52" w:rsidRDefault="00391B99" w:rsidP="00391B99">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(2) Оператор кој е сопственик на електронска комуникациска инфраструктура и придружни средства </w:t>
      </w:r>
      <w:r w:rsidRPr="00C20D52">
        <w:rPr>
          <w:rFonts w:ascii="TeleNeo Office" w:eastAsia="Times New Roman" w:hAnsi="TeleNeo Office" w:cs="Calibri"/>
          <w:color w:val="FF0000"/>
          <w:kern w:val="0"/>
          <w:lang w:val="mk-MK"/>
        </w:rPr>
        <w:t xml:space="preserve">кој е назначен на релевантниот пазар за оператор со значителна пазарна моќ </w:t>
      </w:r>
      <w:r w:rsidRPr="00C20D52">
        <w:rPr>
          <w:rFonts w:ascii="TeleNeo Office" w:eastAsia="Times New Roman" w:hAnsi="TeleNeo Office" w:cs="Calibri"/>
          <w:color w:val="000000"/>
          <w:kern w:val="0"/>
          <w:lang w:val="mk-MK"/>
        </w:rPr>
        <w:t xml:space="preserve">е должен на оператор барател, </w:t>
      </w:r>
      <w:r w:rsidRPr="009248D1">
        <w:rPr>
          <w:rFonts w:ascii="TeleNeo Office" w:eastAsia="Times New Roman" w:hAnsi="TeleNeo Office" w:cs="Calibri"/>
          <w:strike/>
          <w:color w:val="FF0000"/>
          <w:kern w:val="0"/>
          <w:lang w:val="mk-MK"/>
        </w:rPr>
        <w:t>со надомест</w:t>
      </w:r>
      <w:r w:rsidRPr="009248D1">
        <w:rPr>
          <w:rFonts w:ascii="TeleNeo Office" w:eastAsia="Times New Roman" w:hAnsi="TeleNeo Office" w:cs="Calibri"/>
          <w:color w:val="FF0000"/>
          <w:kern w:val="0"/>
          <w:lang w:val="mk-MK"/>
        </w:rPr>
        <w:t xml:space="preserve">и </w:t>
      </w:r>
      <w:r w:rsidRPr="00C20D52">
        <w:rPr>
          <w:rFonts w:ascii="TeleNeo Office" w:eastAsia="Times New Roman" w:hAnsi="TeleNeo Office" w:cs="Calibri"/>
          <w:color w:val="000000"/>
          <w:kern w:val="0"/>
          <w:lang w:val="mk-MK"/>
        </w:rPr>
        <w:t>врз основа на склучен договор, да му овозможи  пристап, ко-локација и заедничко користење на неговата електронска комуникациска инфраструктура и придружни средства , што може да опфати</w:t>
      </w:r>
      <w:r w:rsidRPr="00C20D52">
        <w:rPr>
          <w:rFonts w:ascii="TeleNeo Office" w:eastAsia="Times New Roman" w:hAnsi="TeleNeo Office" w:cs="Calibri"/>
          <w:strike/>
          <w:color w:val="000000"/>
          <w:kern w:val="0"/>
          <w:lang w:val="mk-MK"/>
        </w:rPr>
        <w:t>:</w:t>
      </w:r>
      <w:r w:rsidRPr="00790944">
        <w:rPr>
          <w:rFonts w:ascii="TeleNeo Office" w:eastAsia="Times New Roman" w:hAnsi="TeleNeo Office" w:cs="Calibri"/>
          <w:color w:val="000000"/>
          <w:kern w:val="0"/>
          <w:lang w:val="mk-MK"/>
        </w:rPr>
        <w:t xml:space="preserve"> земјиште</w:t>
      </w:r>
      <w:r w:rsidRPr="009248D1">
        <w:rPr>
          <w:rFonts w:ascii="TeleNeo Office" w:eastAsia="Times New Roman" w:hAnsi="TeleNeo Office" w:cs="Calibri"/>
          <w:strike/>
          <w:color w:val="FF0000"/>
          <w:kern w:val="0"/>
          <w:lang w:val="mk-MK"/>
        </w:rPr>
        <w:t xml:space="preserve">, згради и влезови во згради, жичени инсталации внатре во зградата, </w:t>
      </w:r>
      <w:r w:rsidRPr="00C20D52">
        <w:rPr>
          <w:rFonts w:ascii="TeleNeo Office" w:eastAsia="Times New Roman" w:hAnsi="TeleNeo Office" w:cs="Calibri"/>
          <w:color w:val="000000"/>
          <w:kern w:val="0"/>
          <w:lang w:val="mk-MK"/>
        </w:rPr>
        <w:t xml:space="preserve">антени, антенски столбови, кули и други придружни конструкции, кабелска канализација, цевки, </w:t>
      </w:r>
      <w:r w:rsidRPr="009248D1">
        <w:rPr>
          <w:rFonts w:ascii="TeleNeo Office" w:eastAsia="Times New Roman" w:hAnsi="TeleNeo Office" w:cs="Calibri"/>
          <w:strike/>
          <w:color w:val="FF0000"/>
          <w:kern w:val="0"/>
          <w:lang w:val="mk-MK"/>
        </w:rPr>
        <w:t>канали</w:t>
      </w:r>
      <w:r w:rsidRPr="00C20D52">
        <w:rPr>
          <w:rFonts w:ascii="TeleNeo Office" w:eastAsia="Times New Roman" w:hAnsi="TeleNeo Office" w:cs="Calibri"/>
          <w:color w:val="000000"/>
          <w:kern w:val="0"/>
          <w:lang w:val="mk-MK"/>
        </w:rPr>
        <w:t xml:space="preserve">, шахти, </w:t>
      </w:r>
      <w:r w:rsidRPr="009248D1">
        <w:rPr>
          <w:rFonts w:ascii="TeleNeo Office" w:eastAsia="Times New Roman" w:hAnsi="TeleNeo Office" w:cs="Calibri"/>
          <w:strike/>
          <w:color w:val="FF0000"/>
          <w:kern w:val="0"/>
          <w:lang w:val="mk-MK"/>
        </w:rPr>
        <w:t>ормани</w:t>
      </w:r>
      <w:r w:rsidRPr="00C20D52">
        <w:rPr>
          <w:rFonts w:ascii="TeleNeo Office" w:eastAsia="Times New Roman" w:hAnsi="TeleNeo Office" w:cs="Calibri"/>
          <w:strike/>
          <w:color w:val="000000"/>
          <w:kern w:val="0"/>
          <w:lang w:val="mk-MK"/>
        </w:rPr>
        <w:t xml:space="preserve"> </w:t>
      </w:r>
      <w:r w:rsidRPr="00C20D52">
        <w:rPr>
          <w:rFonts w:ascii="TeleNeo Office" w:eastAsia="Times New Roman" w:hAnsi="TeleNeo Office" w:cs="Calibri"/>
          <w:color w:val="000000"/>
          <w:kern w:val="0"/>
          <w:lang w:val="mk-MK"/>
        </w:rPr>
        <w:t>или мерки што ја олеснуваат координацијата на градежните работи, доколку се исполнети соодветните услови за пристап, ко-локација и заедничко користење , согласно актот од ставот (2) на овој член.</w:t>
      </w:r>
    </w:p>
    <w:p w14:paraId="1AF8C3AD" w14:textId="04FC2C93" w:rsidR="00391B99" w:rsidRPr="009F029A" w:rsidRDefault="00391B99" w:rsidP="00391B99">
      <w:pPr>
        <w:jc w:val="both"/>
        <w:rPr>
          <w:rFonts w:ascii="TeleNeo Office" w:eastAsia="Times New Roman" w:hAnsi="TeleNeo Office" w:cs="Calibri"/>
          <w:i/>
          <w:iCs/>
          <w:color w:val="000000"/>
          <w:kern w:val="0"/>
          <w:lang w:val="mk-MK"/>
        </w:rPr>
      </w:pPr>
      <w:r w:rsidRPr="00335029">
        <w:rPr>
          <w:rFonts w:ascii="TeleNeo Office" w:hAnsi="TeleNeo Office"/>
          <w:i/>
          <w:iCs/>
          <w:lang w:val="mk-MK"/>
        </w:rPr>
        <w:t>Операторот со значителна пазарна моќ може да има обврска за овозможување на пристап на операторот барател и врз основа на склучен договор и врз основа на услови и цени дефинирани во референтана понуда за пристап на оператор кој е сопственик на електронска комуникациска инфраструктура и придружни средства. Исто така</w:t>
      </w:r>
      <w:r w:rsidR="00237541">
        <w:rPr>
          <w:rFonts w:ascii="TeleNeo Office" w:hAnsi="TeleNeo Office"/>
          <w:i/>
          <w:iCs/>
          <w:lang w:val="mk-MK"/>
        </w:rPr>
        <w:t>,</w:t>
      </w:r>
      <w:r w:rsidRPr="00335029">
        <w:rPr>
          <w:rFonts w:ascii="TeleNeo Office" w:hAnsi="TeleNeo Office"/>
          <w:i/>
          <w:iCs/>
          <w:lang w:val="mk-MK"/>
        </w:rPr>
        <w:t xml:space="preserve"> згради и влезови во згради и жичани инсталации во влезови од згради не се сопственост на оператор на </w:t>
      </w:r>
      <w:r w:rsidRPr="00335029">
        <w:rPr>
          <w:rFonts w:ascii="TeleNeo Office" w:eastAsia="Times New Roman" w:hAnsi="TeleNeo Office" w:cs="Calibri"/>
          <w:i/>
          <w:iCs/>
          <w:color w:val="000000"/>
          <w:kern w:val="0"/>
          <w:lang w:val="mk-MK"/>
        </w:rPr>
        <w:t>електронска комуникациска инфраструктура и придружни средства за да овозможува пристап до истите. Операторите не се сопственици на канали и ормари за да даваат пристап. Внатрешната инсталација во згради се поставува од страна на инвеститорот на објектот и</w:t>
      </w:r>
      <w:r w:rsidR="00335029" w:rsidRPr="00335029">
        <w:rPr>
          <w:rFonts w:ascii="TeleNeo Office" w:eastAsia="Times New Roman" w:hAnsi="TeleNeo Office" w:cs="Calibri"/>
          <w:i/>
          <w:iCs/>
          <w:color w:val="000000"/>
          <w:kern w:val="0"/>
          <w:lang w:val="mk-MK"/>
        </w:rPr>
        <w:t xml:space="preserve"> е заедничка сопственост на сопственици на станови во зградата</w:t>
      </w:r>
      <w:r w:rsidR="009F029A">
        <w:rPr>
          <w:rFonts w:ascii="TeleNeo Office" w:eastAsia="Times New Roman" w:hAnsi="TeleNeo Office" w:cs="Calibri"/>
          <w:i/>
          <w:iCs/>
          <w:color w:val="000000"/>
          <w:kern w:val="0"/>
          <w:lang w:val="mk-MK"/>
        </w:rPr>
        <w:t xml:space="preserve">. </w:t>
      </w:r>
      <w:r w:rsidRPr="00335029">
        <w:rPr>
          <w:rFonts w:ascii="TeleNeo Office" w:eastAsia="Times New Roman" w:hAnsi="TeleNeo Office" w:cs="Calibri"/>
          <w:i/>
          <w:iCs/>
          <w:color w:val="000000"/>
          <w:kern w:val="0"/>
          <w:lang w:val="mk-MK"/>
        </w:rPr>
        <w:t>Пристапот до електронска комуникациска инфраструктура и придружни средства е по цени дефинирани во референтната понуда.</w:t>
      </w:r>
    </w:p>
    <w:p w14:paraId="70E8A8F1" w14:textId="77777777" w:rsidR="00391B99" w:rsidRDefault="00391B99" w:rsidP="00391B99">
      <w:pPr>
        <w:jc w:val="both"/>
        <w:rPr>
          <w:rFonts w:ascii="TeleNeo Office" w:eastAsia="Times New Roman" w:hAnsi="TeleNeo Office" w:cs="Calibri"/>
          <w:color w:val="000000"/>
          <w:kern w:val="0"/>
          <w:lang w:val="mk-MK"/>
        </w:rPr>
      </w:pPr>
    </w:p>
    <w:p w14:paraId="531E6D5E" w14:textId="77777777" w:rsidR="009F029A" w:rsidRPr="009F029A" w:rsidRDefault="009F029A" w:rsidP="00391B99">
      <w:pPr>
        <w:jc w:val="both"/>
        <w:rPr>
          <w:rFonts w:ascii="TeleNeo Office" w:eastAsia="Times New Roman" w:hAnsi="TeleNeo Office" w:cs="Calibri"/>
          <w:color w:val="000000"/>
          <w:kern w:val="0"/>
          <w:lang w:val="mk-MK"/>
        </w:rPr>
      </w:pPr>
    </w:p>
    <w:p w14:paraId="54779631" w14:textId="6AABD66E" w:rsidR="00391B99" w:rsidRPr="00C20D52" w:rsidRDefault="008D78D4" w:rsidP="00391B99">
      <w:pPr>
        <w:jc w:val="both"/>
        <w:rPr>
          <w:rFonts w:ascii="TeleNeo Office" w:hAnsi="TeleNeo Office"/>
          <w:lang w:val="mk-MK"/>
        </w:rPr>
      </w:pPr>
      <w:r w:rsidRPr="00C20D52">
        <w:rPr>
          <w:rFonts w:ascii="TeleNeo Office" w:hAnsi="TeleNeo Office"/>
          <w:lang w:val="mk-MK"/>
        </w:rPr>
        <w:t>Во</w:t>
      </w:r>
      <w:r w:rsidRPr="00C20D52">
        <w:rPr>
          <w:rFonts w:ascii="TeleNeo Office" w:hAnsi="TeleNeo Office"/>
          <w:b/>
          <w:bCs/>
          <w:lang w:val="mk-MK"/>
        </w:rPr>
        <w:t xml:space="preserve"> член 82 </w:t>
      </w:r>
      <w:r w:rsidR="00391B99" w:rsidRPr="00C20D52">
        <w:rPr>
          <w:rFonts w:ascii="TeleNeo Office" w:hAnsi="TeleNeo Office"/>
          <w:b/>
          <w:bCs/>
          <w:lang w:val="mk-MK"/>
        </w:rPr>
        <w:t>Оператори со значителна пазарна моќ</w:t>
      </w:r>
      <w:r w:rsidRPr="00C20D52">
        <w:rPr>
          <w:rFonts w:ascii="TeleNeo Office" w:hAnsi="TeleNeo Office"/>
          <w:b/>
          <w:bCs/>
          <w:lang w:val="mk-MK"/>
        </w:rPr>
        <w:t xml:space="preserve"> </w:t>
      </w:r>
      <w:r w:rsidRPr="00C20D52">
        <w:rPr>
          <w:rFonts w:ascii="TeleNeo Office" w:hAnsi="TeleNeo Office"/>
          <w:lang w:val="mk-MK"/>
        </w:rPr>
        <w:t>предлагаме дополнување како што следи</w:t>
      </w:r>
      <w:r w:rsidRPr="00316035">
        <w:rPr>
          <w:rFonts w:ascii="TeleNeo Office" w:hAnsi="TeleNeo Office"/>
          <w:lang w:val="mk-MK"/>
        </w:rPr>
        <w:t>:</w:t>
      </w:r>
    </w:p>
    <w:p w14:paraId="0AC9C78C" w14:textId="5D4E2BA0" w:rsidR="00391B99" w:rsidRPr="00C20D52" w:rsidRDefault="00391B99" w:rsidP="00391B99">
      <w:pPr>
        <w:jc w:val="both"/>
        <w:rPr>
          <w:rFonts w:ascii="TeleNeo Office" w:hAnsi="TeleNeo Office"/>
          <w:b/>
          <w:bCs/>
          <w:lang w:val="mk-MK"/>
        </w:rPr>
      </w:pPr>
      <w:r w:rsidRPr="00C20D52">
        <w:rPr>
          <w:rFonts w:ascii="TeleNeo Office" w:hAnsi="TeleNeo Office"/>
          <w:b/>
          <w:bCs/>
          <w:lang w:val="mk-MK"/>
        </w:rPr>
        <w:t xml:space="preserve"> </w:t>
      </w:r>
    </w:p>
    <w:p w14:paraId="79F8EEFE" w14:textId="77777777" w:rsidR="00391B99" w:rsidRPr="00C20D52" w:rsidRDefault="00391B99" w:rsidP="008D78D4">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(4) </w:t>
      </w:r>
      <w:bookmarkStart w:id="1" w:name="_Hlk192579706"/>
      <w:r w:rsidRPr="00C20D52">
        <w:rPr>
          <w:rFonts w:ascii="TeleNeo Office" w:eastAsia="Times New Roman" w:hAnsi="TeleNeo Office" w:cs="Calibri"/>
          <w:color w:val="000000"/>
          <w:kern w:val="0"/>
          <w:lang w:val="mk-MK"/>
        </w:rPr>
        <w:t xml:space="preserve">Начинот на утврдување на оператори со значителна пазарна моќ </w:t>
      </w:r>
      <w:bookmarkEnd w:id="1"/>
      <w:r w:rsidRPr="00C20D52">
        <w:rPr>
          <w:rFonts w:ascii="TeleNeo Office" w:eastAsia="Times New Roman" w:hAnsi="TeleNeo Office" w:cs="Calibri"/>
          <w:color w:val="000000"/>
          <w:kern w:val="0"/>
          <w:lang w:val="mk-MK"/>
        </w:rPr>
        <w:t xml:space="preserve">го пропишува Агенцијата со акт донесен врз основа на овој закон, а имајќи ги предвид препораките и упатствата на Европската унија за вршење на анализа на релевантни пазари </w:t>
      </w:r>
      <w:r w:rsidRPr="00C20D52">
        <w:rPr>
          <w:rFonts w:ascii="TeleNeo Office" w:eastAsia="Times New Roman" w:hAnsi="TeleNeo Office" w:cs="Calibri"/>
          <w:color w:val="FF0000"/>
          <w:kern w:val="0"/>
          <w:lang w:val="mk-MK"/>
        </w:rPr>
        <w:t xml:space="preserve">во географски области </w:t>
      </w:r>
      <w:r w:rsidRPr="00C20D52">
        <w:rPr>
          <w:rFonts w:ascii="TeleNeo Office" w:eastAsia="Times New Roman" w:hAnsi="TeleNeo Office" w:cs="Calibri"/>
          <w:color w:val="000000"/>
          <w:kern w:val="0"/>
          <w:lang w:val="mk-MK"/>
        </w:rPr>
        <w:t>и утврдување на значителна пазарна моќ.</w:t>
      </w:r>
    </w:p>
    <w:p w14:paraId="1253A187" w14:textId="073B0CFF" w:rsidR="00391B99" w:rsidRDefault="008D78D4" w:rsidP="00391B99">
      <w:pPr>
        <w:spacing w:after="100"/>
        <w:ind w:right="100"/>
        <w:jc w:val="both"/>
        <w:rPr>
          <w:rFonts w:ascii="TeleNeo Office" w:eastAsia="Times New Roman" w:hAnsi="TeleNeo Office" w:cs="Calibri"/>
          <w:i/>
          <w:iCs/>
          <w:color w:val="000000"/>
          <w:kern w:val="0"/>
          <w:lang w:val="mk-MK"/>
        </w:rPr>
      </w:pPr>
      <w:r w:rsidRPr="009F029A">
        <w:rPr>
          <w:rFonts w:ascii="TeleNeo Office" w:eastAsia="Times New Roman" w:hAnsi="TeleNeo Office" w:cs="Calibri"/>
          <w:i/>
          <w:iCs/>
          <w:color w:val="000000"/>
          <w:kern w:val="0"/>
          <w:lang w:val="mk-MK"/>
        </w:rPr>
        <w:t xml:space="preserve">Предлог измената е </w:t>
      </w:r>
      <w:r w:rsidR="00391B99" w:rsidRPr="009F029A">
        <w:rPr>
          <w:rFonts w:ascii="TeleNeo Office" w:eastAsia="Times New Roman" w:hAnsi="TeleNeo Office" w:cs="Calibri"/>
          <w:i/>
          <w:iCs/>
          <w:color w:val="000000"/>
          <w:kern w:val="0"/>
          <w:lang w:val="mk-MK"/>
        </w:rPr>
        <w:t>во согласност со член 67.</w:t>
      </w:r>
    </w:p>
    <w:p w14:paraId="6FBB5989" w14:textId="77777777" w:rsidR="009F029A" w:rsidRPr="009F029A" w:rsidRDefault="009F029A" w:rsidP="00391B99">
      <w:pPr>
        <w:spacing w:after="100"/>
        <w:ind w:right="100"/>
        <w:jc w:val="both"/>
        <w:rPr>
          <w:rFonts w:ascii="TeleNeo Office" w:eastAsia="Times New Roman" w:hAnsi="TeleNeo Office" w:cs="Calibri"/>
          <w:color w:val="000000"/>
          <w:kern w:val="0"/>
          <w:lang w:val="mk-MK"/>
        </w:rPr>
      </w:pPr>
    </w:p>
    <w:p w14:paraId="5A2B1506" w14:textId="426CBED2" w:rsidR="00B05E42" w:rsidRPr="00316035" w:rsidRDefault="00684A49" w:rsidP="001B1B8C">
      <w:pPr>
        <w:spacing w:after="100"/>
        <w:ind w:right="100"/>
        <w:jc w:val="both"/>
        <w:rPr>
          <w:rFonts w:ascii="TeleNeo Office" w:eastAsia="Times New Roman" w:hAnsi="TeleNeo Office" w:cs="Calibri"/>
          <w:color w:val="000000"/>
          <w:kern w:val="0"/>
          <w:lang w:val="mk-MK"/>
        </w:rPr>
      </w:pPr>
      <w:r w:rsidRPr="00684A49">
        <w:rPr>
          <w:rFonts w:ascii="TeleNeo Office" w:hAnsi="TeleNeo Office"/>
          <w:lang w:val="mk-MK"/>
        </w:rPr>
        <w:t>Во</w:t>
      </w:r>
      <w:r>
        <w:rPr>
          <w:rFonts w:ascii="TeleNeo Office" w:hAnsi="TeleNeo Office"/>
          <w:b/>
          <w:bCs/>
          <w:lang w:val="mk-MK"/>
        </w:rPr>
        <w:t xml:space="preserve"> </w:t>
      </w:r>
      <w:r w:rsidR="00FF3662" w:rsidRPr="00C20D52">
        <w:rPr>
          <w:rFonts w:ascii="TeleNeo Office" w:hAnsi="TeleNeo Office"/>
          <w:b/>
          <w:bCs/>
          <w:lang w:val="mk-MK"/>
        </w:rPr>
        <w:t xml:space="preserve">член 83 </w:t>
      </w:r>
      <w:r w:rsidR="00B05E42" w:rsidRPr="00316035">
        <w:rPr>
          <w:rFonts w:ascii="TeleNeo Office" w:hAnsi="TeleNeo Office"/>
          <w:b/>
          <w:bCs/>
          <w:lang w:val="mk-MK"/>
        </w:rPr>
        <w:t>Постапка за анализа на релевантен пазар</w:t>
      </w:r>
      <w:r w:rsidR="00FF3662" w:rsidRPr="00C20D52">
        <w:rPr>
          <w:rFonts w:ascii="TeleNeo Office" w:hAnsi="TeleNeo Office"/>
          <w:b/>
          <w:bCs/>
          <w:lang w:val="mk-MK"/>
        </w:rPr>
        <w:t xml:space="preserve"> </w:t>
      </w:r>
      <w:r>
        <w:rPr>
          <w:rFonts w:ascii="TeleNeo Office" w:hAnsi="TeleNeo Office"/>
          <w:lang w:val="mk-MK"/>
        </w:rPr>
        <w:t>п</w:t>
      </w:r>
      <w:r w:rsidRPr="00C20D52">
        <w:rPr>
          <w:rFonts w:ascii="TeleNeo Office" w:hAnsi="TeleNeo Office"/>
          <w:lang w:val="mk-MK"/>
        </w:rPr>
        <w:t xml:space="preserve">редлагаме прецизирање на став 1 и 2 </w:t>
      </w:r>
      <w:r w:rsidR="00FF3662" w:rsidRPr="00C20D52">
        <w:rPr>
          <w:rFonts w:ascii="TeleNeo Office" w:hAnsi="TeleNeo Office"/>
          <w:lang w:val="mk-MK"/>
        </w:rPr>
        <w:t>како што следи</w:t>
      </w:r>
      <w:r w:rsidR="00FF3662" w:rsidRPr="00316035">
        <w:rPr>
          <w:rFonts w:ascii="TeleNeo Office" w:hAnsi="TeleNeo Office"/>
          <w:lang w:val="mk-MK"/>
        </w:rPr>
        <w:t>:</w:t>
      </w:r>
    </w:p>
    <w:p w14:paraId="41D271BA" w14:textId="65297144" w:rsidR="00B05E42" w:rsidRPr="00316035" w:rsidRDefault="00B05E42" w:rsidP="00892215">
      <w:pPr>
        <w:jc w:val="both"/>
        <w:rPr>
          <w:rFonts w:ascii="TeleNeo Office" w:hAnsi="TeleNeo Office"/>
          <w:lang w:val="mk-MK"/>
        </w:rPr>
      </w:pPr>
      <w:r w:rsidRPr="00316035">
        <w:rPr>
          <w:rFonts w:ascii="TeleNeo Office" w:hAnsi="TeleNeo Office"/>
          <w:lang w:val="mk-MK"/>
        </w:rPr>
        <w:t xml:space="preserve">(1) Агенцијата спроведува </w:t>
      </w:r>
      <w:r w:rsidR="00FF3662" w:rsidRPr="00C20D52">
        <w:rPr>
          <w:rFonts w:ascii="TeleNeo Office" w:hAnsi="TeleNeo Office"/>
          <w:color w:val="FF0000"/>
          <w:lang w:val="mk-MK"/>
        </w:rPr>
        <w:t>редовна</w:t>
      </w:r>
      <w:r w:rsidR="00FF3662" w:rsidRPr="00C20D52">
        <w:rPr>
          <w:rFonts w:ascii="TeleNeo Office" w:hAnsi="TeleNeo Office"/>
          <w:lang w:val="mk-MK"/>
        </w:rPr>
        <w:t xml:space="preserve"> </w:t>
      </w:r>
      <w:r w:rsidRPr="00316035">
        <w:rPr>
          <w:rFonts w:ascii="TeleNeo Office" w:hAnsi="TeleNeo Office"/>
          <w:lang w:val="mk-MK"/>
        </w:rPr>
        <w:t>анализа на релевентнати пазари имајќи ги предвид препораките на Европската комисија за утврдување на релевантни пазари на производи и услуги и каде што е соодветно во соработка со органот надлежен за заштита на конкуренцијата.</w:t>
      </w:r>
    </w:p>
    <w:p w14:paraId="4161D1A6" w14:textId="2087800B" w:rsidR="00B05E42" w:rsidRPr="00316035" w:rsidRDefault="00B05E42" w:rsidP="00892215">
      <w:pPr>
        <w:jc w:val="both"/>
        <w:rPr>
          <w:rFonts w:ascii="TeleNeo Office" w:hAnsi="TeleNeo Office"/>
          <w:lang w:val="mk-MK"/>
        </w:rPr>
      </w:pPr>
      <w:r w:rsidRPr="00316035">
        <w:rPr>
          <w:rFonts w:ascii="TeleNeo Office" w:hAnsi="TeleNeo Office"/>
          <w:lang w:val="mk-MK"/>
        </w:rPr>
        <w:t xml:space="preserve">(2) Агенцијата ќе донесе одлука со која  ќе утврди релевантни пазари на производи и услуги и релевантни географски пазари во областа на електронските комуникации </w:t>
      </w:r>
      <w:r w:rsidR="00FF3662" w:rsidRPr="00C20D52">
        <w:rPr>
          <w:rFonts w:ascii="TeleNeo Office" w:hAnsi="TeleNeo Office"/>
          <w:color w:val="FF0000"/>
          <w:lang w:val="mk-MK"/>
        </w:rPr>
        <w:t xml:space="preserve">или </w:t>
      </w:r>
      <w:r w:rsidRPr="00316035">
        <w:rPr>
          <w:rFonts w:ascii="TeleNeo Office" w:hAnsi="TeleNeo Office"/>
          <w:color w:val="FF0000"/>
          <w:lang w:val="mk-MK"/>
        </w:rPr>
        <w:t xml:space="preserve">определени географски </w:t>
      </w:r>
      <w:r w:rsidR="00335029">
        <w:rPr>
          <w:rFonts w:ascii="TeleNeo Office" w:hAnsi="TeleNeo Office"/>
          <w:color w:val="FF0000"/>
          <w:lang w:val="mk-MK"/>
        </w:rPr>
        <w:t>области</w:t>
      </w:r>
      <w:r w:rsidRPr="00316035">
        <w:rPr>
          <w:rFonts w:ascii="TeleNeo Office" w:hAnsi="TeleNeo Office"/>
          <w:lang w:val="mk-MK"/>
        </w:rPr>
        <w:t xml:space="preserve"> на територијата на Република Северна Македонија, чиишто карактеристики можат да бидат такви што ќе го оправдаат наметнувањето на регулаторните обврски утврдени со овој закон, не доведувајќи ги во прашање пазарите кои во одредени случаи можат да се утврдат според Законот за заштита на конкуренцијата. Агенцијата ги утврдува релевантните пазари по претходно спроведена јавна расправа согласно со овој закон.</w:t>
      </w:r>
    </w:p>
    <w:p w14:paraId="19542F25" w14:textId="77777777" w:rsidR="00011759" w:rsidRPr="00316035" w:rsidRDefault="00011759" w:rsidP="00892215">
      <w:pPr>
        <w:jc w:val="both"/>
        <w:rPr>
          <w:rFonts w:ascii="TeleNeo Office" w:hAnsi="TeleNeo Office"/>
          <w:lang w:val="mk-MK"/>
        </w:rPr>
      </w:pPr>
    </w:p>
    <w:p w14:paraId="438AF69E" w14:textId="76BD8B26" w:rsidR="00011759" w:rsidRPr="00316035" w:rsidRDefault="00011759" w:rsidP="00892215">
      <w:pPr>
        <w:jc w:val="both"/>
        <w:rPr>
          <w:rFonts w:ascii="TeleNeo Office" w:hAnsi="TeleNeo Office"/>
          <w:i/>
          <w:iCs/>
          <w:lang w:val="mk-MK"/>
        </w:rPr>
      </w:pPr>
      <w:r w:rsidRPr="00316035">
        <w:rPr>
          <w:rFonts w:ascii="TeleNeo Office" w:hAnsi="TeleNeo Office"/>
          <w:i/>
          <w:iCs/>
          <w:lang w:val="mk-MK"/>
        </w:rPr>
        <w:t>Со оглед дека на пазарот на електронски комуникации во Републиката постои значително конкурентска разлика во одредени области со особено присуство на локални оператори кои не се регулирани и обезбедуваат значително ниски цени на услуги на крајни корисници, предлагаме во анализата на релеватните пазари да се земат во предвид спецификите на определена географска област и како таква да биде одделно анализирана.</w:t>
      </w:r>
    </w:p>
    <w:p w14:paraId="151CBDD7" w14:textId="77777777" w:rsidR="00011759" w:rsidRPr="00011759" w:rsidRDefault="00011759" w:rsidP="00892215">
      <w:pPr>
        <w:jc w:val="both"/>
        <w:rPr>
          <w:rFonts w:ascii="TeleNeo Office" w:hAnsi="TeleNeo Office"/>
          <w:lang w:val="mk-MK"/>
        </w:rPr>
      </w:pPr>
    </w:p>
    <w:p w14:paraId="3015A972" w14:textId="77777777" w:rsidR="008D78D4" w:rsidRPr="00C20D52" w:rsidRDefault="008D78D4" w:rsidP="00892215">
      <w:pPr>
        <w:jc w:val="both"/>
        <w:rPr>
          <w:rFonts w:ascii="TeleNeo Office" w:hAnsi="TeleNeo Office"/>
          <w:lang w:val="mk-MK"/>
        </w:rPr>
      </w:pPr>
    </w:p>
    <w:p w14:paraId="22C1002C" w14:textId="0B631EDE" w:rsidR="008D78D4" w:rsidRDefault="008D78D4" w:rsidP="008D78D4">
      <w:pPr>
        <w:jc w:val="both"/>
        <w:rPr>
          <w:rFonts w:ascii="TeleNeo Office" w:hAnsi="TeleNeo Office"/>
          <w:b/>
          <w:bCs/>
          <w:lang w:val="mk-MK"/>
        </w:rPr>
      </w:pPr>
      <w:r w:rsidRPr="00C20D52">
        <w:rPr>
          <w:rFonts w:ascii="TeleNeo Office" w:hAnsi="TeleNeo Office"/>
          <w:b/>
          <w:bCs/>
          <w:lang w:val="mk-MK"/>
        </w:rPr>
        <w:t>Член 84 Определување на оператор со значителна пазарна моќ, наметнување, продолжување, изменување или отповикување на обврски</w:t>
      </w:r>
    </w:p>
    <w:p w14:paraId="5FD6A99F" w14:textId="77777777" w:rsidR="009F029A" w:rsidRPr="00C20D52" w:rsidRDefault="009F029A" w:rsidP="008D78D4">
      <w:pPr>
        <w:jc w:val="both"/>
        <w:rPr>
          <w:rFonts w:ascii="TeleNeo Office" w:hAnsi="TeleNeo Office"/>
          <w:b/>
          <w:bCs/>
          <w:lang w:val="mk-MK"/>
        </w:rPr>
      </w:pPr>
    </w:p>
    <w:p w14:paraId="5E7E120F" w14:textId="74A3DB76" w:rsidR="00391B99" w:rsidRDefault="008D78D4" w:rsidP="008D78D4">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(1) Доколку Агенцијата врз основа на анализа на релевантен пазар </w:t>
      </w:r>
      <w:r w:rsidRPr="00C20D52">
        <w:rPr>
          <w:rFonts w:ascii="TeleNeo Office" w:eastAsia="Times New Roman" w:hAnsi="TeleNeo Office" w:cs="Calibri"/>
          <w:color w:val="FF0000"/>
          <w:kern w:val="0"/>
          <w:lang w:val="mk-MK"/>
        </w:rPr>
        <w:t>во географските области</w:t>
      </w:r>
      <w:r w:rsidRPr="00C20D52">
        <w:rPr>
          <w:rFonts w:ascii="TeleNeo Office" w:eastAsia="Times New Roman" w:hAnsi="TeleNeo Office" w:cs="Calibri"/>
          <w:color w:val="000000"/>
          <w:kern w:val="0"/>
          <w:lang w:val="mk-MK"/>
        </w:rPr>
        <w:t xml:space="preserve"> утврди дека на тој пазар нема доволно ефективна конкуренција, таа има обврска да донесе одлука со која ќе определи  оператори кои самостојно или заеднички имаат значителна пазарна моќ на тој пазар во согласност со членот 82 ставови (1) и (2) од овој закон. </w:t>
      </w:r>
    </w:p>
    <w:p w14:paraId="1E5D8343" w14:textId="77777777" w:rsidR="00FE1EFB" w:rsidRPr="00C20D52" w:rsidRDefault="00FE1EFB" w:rsidP="008D78D4">
      <w:pPr>
        <w:spacing w:after="100"/>
        <w:ind w:right="100"/>
        <w:jc w:val="both"/>
        <w:rPr>
          <w:rFonts w:ascii="TeleNeo Office" w:eastAsia="Times New Roman" w:hAnsi="TeleNeo Office" w:cs="Calibri"/>
          <w:color w:val="000000"/>
          <w:kern w:val="0"/>
          <w:lang w:val="mk-MK"/>
        </w:rPr>
      </w:pPr>
    </w:p>
    <w:p w14:paraId="635A2210" w14:textId="12254B57" w:rsidR="00B05E42" w:rsidRPr="00C20D52" w:rsidRDefault="00B05E42" w:rsidP="00892215">
      <w:pPr>
        <w:jc w:val="both"/>
        <w:rPr>
          <w:rFonts w:ascii="TeleNeo Office" w:hAnsi="TeleNeo Office"/>
          <w:lang w:val="mk-MK"/>
        </w:rPr>
      </w:pPr>
    </w:p>
    <w:p w14:paraId="13D9BAC6" w14:textId="072E1586" w:rsidR="00B05E42" w:rsidRPr="00C20D52" w:rsidRDefault="009F029A" w:rsidP="00087DD9">
      <w:pPr>
        <w:jc w:val="both"/>
        <w:rPr>
          <w:rFonts w:ascii="TeleNeo Office" w:hAnsi="TeleNeo Office"/>
          <w:lang w:val="mk-MK"/>
        </w:rPr>
      </w:pPr>
      <w:r>
        <w:rPr>
          <w:rFonts w:ascii="TeleNeo Office" w:hAnsi="TeleNeo Office"/>
          <w:lang w:val="mk-MK"/>
        </w:rPr>
        <w:t xml:space="preserve">Во </w:t>
      </w:r>
      <w:r w:rsidR="00FF3662" w:rsidRPr="00C20D52">
        <w:rPr>
          <w:rFonts w:ascii="TeleNeo Office" w:hAnsi="TeleNeo Office"/>
          <w:b/>
          <w:bCs/>
          <w:lang w:val="mk-MK"/>
        </w:rPr>
        <w:t>ч</w:t>
      </w:r>
      <w:r w:rsidR="00FF3662" w:rsidRPr="00316035">
        <w:rPr>
          <w:rFonts w:ascii="TeleNeo Office" w:hAnsi="TeleNeo Office"/>
          <w:b/>
          <w:bCs/>
          <w:lang w:val="mk-MK"/>
        </w:rPr>
        <w:t>лен 89</w:t>
      </w:r>
      <w:r w:rsidR="00FF3662" w:rsidRPr="00316035">
        <w:rPr>
          <w:rFonts w:ascii="TeleNeo Office" w:hAnsi="TeleNeo Office"/>
          <w:lang w:val="mk-MK"/>
        </w:rPr>
        <w:t xml:space="preserve"> </w:t>
      </w:r>
      <w:r w:rsidR="00B05E42" w:rsidRPr="00316035">
        <w:rPr>
          <w:rFonts w:ascii="TeleNeo Office" w:hAnsi="TeleNeo Office"/>
          <w:b/>
          <w:bCs/>
          <w:lang w:val="mk-MK"/>
        </w:rPr>
        <w:t>Преиспитување на утврден релевантен пазар на производи и услуги</w:t>
      </w:r>
      <w:r w:rsidR="00FF3662" w:rsidRPr="00C20D52">
        <w:rPr>
          <w:rFonts w:ascii="TeleNeo Office" w:hAnsi="TeleNeo Office"/>
          <w:b/>
          <w:bCs/>
          <w:lang w:val="mk-MK"/>
        </w:rPr>
        <w:t xml:space="preserve"> </w:t>
      </w:r>
      <w:r>
        <w:rPr>
          <w:rFonts w:ascii="TeleNeo Office" w:hAnsi="TeleNeo Office"/>
          <w:lang w:val="mk-MK"/>
        </w:rPr>
        <w:t>п</w:t>
      </w:r>
      <w:r w:rsidRPr="00C20D52">
        <w:rPr>
          <w:rFonts w:ascii="TeleNeo Office" w:hAnsi="TeleNeo Office"/>
          <w:lang w:val="mk-MK"/>
        </w:rPr>
        <w:t>редлагаме пократки рокови за преиспитување на утврден релевантен</w:t>
      </w:r>
      <w:r w:rsidRPr="00316035">
        <w:rPr>
          <w:rFonts w:ascii="TeleNeo Office" w:hAnsi="TeleNeo Office"/>
          <w:lang w:val="mk-MK"/>
        </w:rPr>
        <w:t xml:space="preserve"> </w:t>
      </w:r>
      <w:r w:rsidRPr="00C20D52">
        <w:rPr>
          <w:rFonts w:ascii="TeleNeo Office" w:hAnsi="TeleNeo Office"/>
          <w:lang w:val="mk-MK"/>
        </w:rPr>
        <w:t xml:space="preserve">пазар на производи и услуги и измена </w:t>
      </w:r>
      <w:r w:rsidR="00FF3662" w:rsidRPr="00C20D52">
        <w:rPr>
          <w:rFonts w:ascii="TeleNeo Office" w:hAnsi="TeleNeo Office"/>
          <w:lang w:val="mk-MK"/>
        </w:rPr>
        <w:t>како што следи</w:t>
      </w:r>
      <w:r w:rsidR="00FF3662" w:rsidRPr="00316035">
        <w:rPr>
          <w:rFonts w:ascii="TeleNeo Office" w:hAnsi="TeleNeo Office"/>
          <w:lang w:val="mk-MK"/>
        </w:rPr>
        <w:t>:</w:t>
      </w:r>
    </w:p>
    <w:p w14:paraId="556B7C17" w14:textId="77777777" w:rsidR="0074116C" w:rsidRPr="00C20D52" w:rsidRDefault="0074116C" w:rsidP="00087DD9">
      <w:pPr>
        <w:jc w:val="both"/>
        <w:rPr>
          <w:rFonts w:ascii="TeleNeo Office" w:hAnsi="TeleNeo Office"/>
          <w:lang w:val="mk-MK"/>
        </w:rPr>
      </w:pPr>
    </w:p>
    <w:p w14:paraId="0CE5E268" w14:textId="77777777" w:rsidR="00FE1EFB" w:rsidRDefault="00B05E42" w:rsidP="008D78D4">
      <w:pPr>
        <w:jc w:val="both"/>
        <w:rPr>
          <w:rFonts w:ascii="TeleNeo Office" w:hAnsi="TeleNeo Office"/>
          <w:i/>
          <w:iCs/>
          <w:lang w:val="mk-MK"/>
        </w:rPr>
      </w:pPr>
      <w:r w:rsidRPr="00316035">
        <w:rPr>
          <w:rFonts w:ascii="TeleNeo Office" w:hAnsi="TeleNeo Office"/>
          <w:i/>
          <w:iCs/>
          <w:lang w:val="mk-MK"/>
        </w:rPr>
        <w:t xml:space="preserve">Агенцијата во определени временски периоди кои не можат да бидат подолги од </w:t>
      </w:r>
      <w:r w:rsidR="00FF3662" w:rsidRPr="009F029A">
        <w:rPr>
          <w:rFonts w:ascii="TeleNeo Office" w:hAnsi="TeleNeo Office"/>
          <w:i/>
          <w:iCs/>
          <w:strike/>
          <w:lang w:val="mk-MK"/>
        </w:rPr>
        <w:t>три</w:t>
      </w:r>
      <w:r w:rsidR="00FF3662" w:rsidRPr="009F029A">
        <w:rPr>
          <w:rFonts w:ascii="TeleNeo Office" w:hAnsi="TeleNeo Office"/>
          <w:i/>
          <w:iCs/>
          <w:lang w:val="mk-MK"/>
        </w:rPr>
        <w:t xml:space="preserve"> </w:t>
      </w:r>
      <w:r w:rsidRPr="00316035">
        <w:rPr>
          <w:rFonts w:ascii="TeleNeo Office" w:hAnsi="TeleNeo Office"/>
          <w:i/>
          <w:iCs/>
          <w:color w:val="FF0000"/>
          <w:lang w:val="mk-MK"/>
        </w:rPr>
        <w:t xml:space="preserve">две </w:t>
      </w:r>
      <w:r w:rsidRPr="00316035">
        <w:rPr>
          <w:rFonts w:ascii="TeleNeo Office" w:hAnsi="TeleNeo Office"/>
          <w:i/>
          <w:iCs/>
          <w:lang w:val="mk-MK"/>
        </w:rPr>
        <w:t>години во соработка со органот надлежен за заштита на конкуренцијата, е должна да го преиспита утврдениот релевантен пазар на производи и услуги.</w:t>
      </w:r>
    </w:p>
    <w:p w14:paraId="7EC4C5BC" w14:textId="3056CC3C" w:rsidR="008D78D4" w:rsidRPr="00FE1EFB" w:rsidRDefault="008D78D4" w:rsidP="008D78D4">
      <w:pPr>
        <w:jc w:val="both"/>
        <w:rPr>
          <w:rFonts w:ascii="TeleNeo Office" w:hAnsi="TeleNeo Office"/>
          <w:i/>
          <w:iCs/>
          <w:lang w:val="mk-MK"/>
        </w:rPr>
      </w:pPr>
      <w:r w:rsidRPr="00C20D52">
        <w:rPr>
          <w:rFonts w:ascii="TeleNeo Office" w:hAnsi="TeleNeo Office"/>
          <w:b/>
          <w:bCs/>
          <w:lang w:val="mk-MK"/>
        </w:rPr>
        <w:t>Член 93 Миграција од постојната инфраструктура</w:t>
      </w:r>
    </w:p>
    <w:p w14:paraId="5C9B5FB2" w14:textId="77777777" w:rsidR="008D78D4" w:rsidRPr="00C20D52" w:rsidRDefault="008D78D4" w:rsidP="008D78D4">
      <w:pPr>
        <w:jc w:val="both"/>
        <w:rPr>
          <w:rFonts w:ascii="TeleNeo Office" w:hAnsi="TeleNeo Office"/>
          <w:b/>
          <w:bCs/>
          <w:lang w:val="mk-MK"/>
        </w:rPr>
      </w:pPr>
    </w:p>
    <w:p w14:paraId="4FB30708" w14:textId="77777777" w:rsidR="008D78D4" w:rsidRPr="009F029A" w:rsidRDefault="008D78D4" w:rsidP="008D78D4">
      <w:pPr>
        <w:jc w:val="both"/>
        <w:rPr>
          <w:rFonts w:ascii="TeleNeo Office" w:hAnsi="TeleNeo Office"/>
          <w:i/>
          <w:iCs/>
          <w:lang w:val="mk-MK"/>
        </w:rPr>
      </w:pPr>
      <w:r w:rsidRPr="009F029A">
        <w:rPr>
          <w:rFonts w:ascii="TeleNeo Office" w:hAnsi="TeleNeo Office"/>
          <w:i/>
          <w:iCs/>
          <w:lang w:val="mk-MK"/>
        </w:rPr>
        <w:t>Миграцијата на постојната инфраструктура е веќе регулирана со “Правилникот за нивото на деталност на информациите ште ќе бидат објавени во референтната понуда за рзаврзан пристап на локална јамка и начинот на нивно објавување” од 2008 година, објавен на веб страната на АЕК.</w:t>
      </w:r>
    </w:p>
    <w:p w14:paraId="22218FCE" w14:textId="77777777" w:rsidR="008D78D4" w:rsidRPr="009F029A" w:rsidRDefault="008D78D4" w:rsidP="008D78D4">
      <w:pPr>
        <w:jc w:val="both"/>
        <w:rPr>
          <w:rFonts w:ascii="TeleNeo Office" w:hAnsi="TeleNeo Office"/>
          <w:b/>
          <w:bCs/>
          <w:i/>
          <w:iCs/>
          <w:lang w:val="mk-MK"/>
        </w:rPr>
      </w:pPr>
      <w:hyperlink r:id="rId14" w:history="1">
        <w:r w:rsidRPr="009F029A">
          <w:rPr>
            <w:rStyle w:val="Hyperlink"/>
            <w:rFonts w:ascii="TeleNeo Office" w:hAnsi="TeleNeo Office"/>
            <w:b/>
            <w:bCs/>
            <w:i/>
            <w:iCs/>
            <w:lang w:val="mk-MK"/>
          </w:rPr>
          <w:t>https://aek.mk/pravilnik-za-nivoto-na-detalnost-na-informaciite-shto-kje-bidat-objaveni-vo-referentnata-ponuda-za-razvrzan-pristap-na-lokalna-jamka-i-nachinotna-nivnoto-objavuvanje-2/</w:t>
        </w:r>
      </w:hyperlink>
    </w:p>
    <w:p w14:paraId="7C9699C4" w14:textId="77777777" w:rsidR="008D78D4" w:rsidRPr="00C20D52" w:rsidRDefault="008D78D4" w:rsidP="008D78D4">
      <w:pPr>
        <w:jc w:val="both"/>
        <w:rPr>
          <w:rFonts w:ascii="TeleNeo Office" w:hAnsi="TeleNeo Office"/>
          <w:b/>
          <w:bCs/>
          <w:lang w:val="mk-MK"/>
        </w:rPr>
      </w:pPr>
    </w:p>
    <w:p w14:paraId="3895DC6E" w14:textId="77777777" w:rsidR="008D78D4" w:rsidRPr="00C20D52" w:rsidRDefault="008D78D4" w:rsidP="008D78D4">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(1) Оператор со значителна пазарна моќ на </w:t>
      </w:r>
      <w:r w:rsidRPr="009248D1">
        <w:rPr>
          <w:rFonts w:ascii="TeleNeo Office" w:eastAsia="Times New Roman" w:hAnsi="TeleNeo Office" w:cs="Calibri"/>
          <w:strike/>
          <w:color w:val="FF0000"/>
          <w:kern w:val="0"/>
          <w:lang w:val="mk-MK"/>
        </w:rPr>
        <w:t>еден или на повеќе</w:t>
      </w:r>
      <w:r w:rsidRPr="009248D1">
        <w:rPr>
          <w:rFonts w:ascii="TeleNeo Office" w:eastAsia="Times New Roman" w:hAnsi="TeleNeo Office" w:cs="Calibri"/>
          <w:color w:val="FF0000"/>
          <w:kern w:val="0"/>
          <w:lang w:val="mk-MK"/>
        </w:rPr>
        <w:t xml:space="preserve"> </w:t>
      </w:r>
      <w:r w:rsidRPr="00C20D52">
        <w:rPr>
          <w:rFonts w:ascii="TeleNeo Office" w:eastAsia="Times New Roman" w:hAnsi="TeleNeo Office" w:cs="Calibri"/>
          <w:color w:val="000000"/>
          <w:kern w:val="0"/>
          <w:lang w:val="mk-MK"/>
        </w:rPr>
        <w:t>релевантниот пазар</w:t>
      </w:r>
      <w:r w:rsidRPr="00C20D52">
        <w:rPr>
          <w:rFonts w:ascii="TeleNeo Office" w:eastAsia="Times New Roman" w:hAnsi="TeleNeo Office" w:cs="Calibri"/>
          <w:strike/>
          <w:color w:val="000000"/>
          <w:kern w:val="0"/>
          <w:lang w:val="mk-MK"/>
        </w:rPr>
        <w:t>и</w:t>
      </w:r>
      <w:r w:rsidRPr="00C20D52">
        <w:rPr>
          <w:rFonts w:ascii="TeleNeo Office" w:eastAsia="Times New Roman" w:hAnsi="TeleNeo Office" w:cs="Calibri"/>
          <w:color w:val="000000"/>
          <w:kern w:val="0"/>
          <w:lang w:val="mk-MK"/>
        </w:rPr>
        <w:t>, согласно членот 82 од овој закон  е должен однапред и навремено, да ја извести Агенцијата за намерата да извади од употреба делови од мрежата или да ги замени со нова инфраструктура, вклучувајќи ја постојната инфраструктура потребна за работа на бакарна мрежа на која и се наметнати обврски согласно членовите 84 до новиот член (Регулација на нови мрежни елементи со многу висок капацитет) од овој закон.</w:t>
      </w:r>
    </w:p>
    <w:p w14:paraId="5254155F" w14:textId="0947FB1E" w:rsidR="008D78D4" w:rsidRPr="009F029A" w:rsidRDefault="008D78D4" w:rsidP="008D78D4">
      <w:pPr>
        <w:spacing w:after="100"/>
        <w:ind w:right="100"/>
        <w:jc w:val="both"/>
        <w:rPr>
          <w:rFonts w:ascii="TeleNeo Office" w:eastAsia="Times New Roman" w:hAnsi="TeleNeo Office" w:cs="Calibri"/>
          <w:i/>
          <w:iCs/>
          <w:color w:val="000000"/>
          <w:kern w:val="0"/>
          <w:lang w:val="mk-MK"/>
        </w:rPr>
      </w:pPr>
      <w:r w:rsidRPr="009F029A">
        <w:rPr>
          <w:rFonts w:ascii="TeleNeo Office" w:eastAsia="Times New Roman" w:hAnsi="TeleNeo Office" w:cs="Calibri"/>
          <w:i/>
          <w:iCs/>
          <w:color w:val="000000"/>
          <w:kern w:val="0"/>
          <w:lang w:val="mk-MK"/>
        </w:rPr>
        <w:t>Операторот може да биде назначен за оператор со значителна пазарна моќ само на еден релевантен пазар.</w:t>
      </w:r>
    </w:p>
    <w:p w14:paraId="45FFD5ED" w14:textId="77777777" w:rsidR="00087DD9" w:rsidRDefault="00087DD9" w:rsidP="00087DD9">
      <w:pPr>
        <w:jc w:val="both"/>
        <w:rPr>
          <w:rFonts w:ascii="TeleNeo Office" w:hAnsi="TeleNeo Office"/>
          <w:lang w:val="mk-MK"/>
        </w:rPr>
      </w:pPr>
    </w:p>
    <w:p w14:paraId="28D38FC4" w14:textId="77777777" w:rsidR="009F029A" w:rsidRPr="00C20D52" w:rsidRDefault="009F029A" w:rsidP="00087DD9">
      <w:pPr>
        <w:jc w:val="both"/>
        <w:rPr>
          <w:rFonts w:ascii="TeleNeo Office" w:hAnsi="TeleNeo Office"/>
          <w:lang w:val="mk-MK"/>
        </w:rPr>
      </w:pPr>
    </w:p>
    <w:p w14:paraId="0D8F8556" w14:textId="673FA31F" w:rsidR="00087DD9" w:rsidRPr="00316035" w:rsidRDefault="00BB6723" w:rsidP="00B60166">
      <w:pPr>
        <w:jc w:val="both"/>
        <w:rPr>
          <w:rFonts w:ascii="TeleNeo Office" w:hAnsi="TeleNeo Office"/>
          <w:b/>
          <w:bCs/>
          <w:lang w:val="mk-MK"/>
        </w:rPr>
      </w:pPr>
      <w:r w:rsidRPr="00C20D52">
        <w:rPr>
          <w:rFonts w:ascii="TeleNeo Office" w:hAnsi="TeleNeo Office"/>
          <w:lang w:val="mk-MK"/>
        </w:rPr>
        <w:t>В</w:t>
      </w:r>
      <w:r w:rsidR="00B60166" w:rsidRPr="00C20D52">
        <w:rPr>
          <w:rFonts w:ascii="TeleNeo Office" w:hAnsi="TeleNeo Office"/>
          <w:lang w:val="mk-MK"/>
        </w:rPr>
        <w:t xml:space="preserve">о </w:t>
      </w:r>
      <w:r w:rsidR="00B60166" w:rsidRPr="00C20D52">
        <w:rPr>
          <w:rFonts w:ascii="TeleNeo Office" w:hAnsi="TeleNeo Office"/>
          <w:b/>
          <w:bCs/>
          <w:lang w:val="mk-MK"/>
        </w:rPr>
        <w:t>ч</w:t>
      </w:r>
      <w:r w:rsidR="00087DD9" w:rsidRPr="00C20D52">
        <w:rPr>
          <w:rFonts w:ascii="TeleNeo Office" w:hAnsi="TeleNeo Office"/>
          <w:b/>
          <w:bCs/>
          <w:lang w:val="mk-MK"/>
        </w:rPr>
        <w:t xml:space="preserve">лен 96 </w:t>
      </w:r>
      <w:r w:rsidR="00087DD9" w:rsidRPr="00316035">
        <w:rPr>
          <w:rFonts w:ascii="TeleNeo Office" w:hAnsi="TeleNeo Office"/>
          <w:b/>
          <w:bCs/>
          <w:lang w:val="mk-MK"/>
        </w:rPr>
        <w:t>Пристап до изградена инфраструктура</w:t>
      </w:r>
      <w:r w:rsidR="00B60166" w:rsidRPr="00C20D52">
        <w:rPr>
          <w:rFonts w:ascii="TeleNeo Office" w:hAnsi="TeleNeo Office"/>
          <w:b/>
          <w:bCs/>
          <w:lang w:val="mk-MK"/>
        </w:rPr>
        <w:t xml:space="preserve"> </w:t>
      </w:r>
      <w:r w:rsidR="00B60166" w:rsidRPr="00C20D52">
        <w:rPr>
          <w:rFonts w:ascii="TeleNeo Office" w:hAnsi="TeleNeo Office"/>
          <w:lang w:val="mk-MK"/>
        </w:rPr>
        <w:t xml:space="preserve">прелагаме </w:t>
      </w:r>
      <w:r w:rsidRPr="00C20D52">
        <w:rPr>
          <w:rFonts w:ascii="TeleNeo Office" w:hAnsi="TeleNeo Office"/>
          <w:lang w:val="mk-MK"/>
        </w:rPr>
        <w:t>бришење на термините ,,</w:t>
      </w:r>
      <w:r w:rsidRPr="00316035">
        <w:rPr>
          <w:rFonts w:ascii="TeleNeo Office" w:hAnsi="TeleNeo Office"/>
          <w:lang w:val="mk-MK"/>
        </w:rPr>
        <w:t>згради, влезови на згради, кабли во згради, вклучително и жични инсталации”</w:t>
      </w:r>
      <w:r w:rsidRPr="00C20D52">
        <w:rPr>
          <w:rFonts w:ascii="TeleNeo Office" w:hAnsi="TeleNeo Office"/>
          <w:lang w:val="mk-MK"/>
        </w:rPr>
        <w:t xml:space="preserve"> </w:t>
      </w:r>
    </w:p>
    <w:p w14:paraId="55FAFC3F" w14:textId="47BEC0D1" w:rsidR="00087DD9" w:rsidRPr="00C20D52" w:rsidRDefault="00087DD9" w:rsidP="00B60166">
      <w:pPr>
        <w:jc w:val="both"/>
        <w:rPr>
          <w:rFonts w:ascii="TeleNeo Office" w:hAnsi="TeleNeo Office"/>
          <w:b/>
          <w:bCs/>
          <w:lang w:val="mk-MK"/>
        </w:rPr>
      </w:pPr>
    </w:p>
    <w:p w14:paraId="18ABEC15" w14:textId="7D4900DC" w:rsidR="00087DD9" w:rsidRPr="00C20D52" w:rsidRDefault="00087DD9" w:rsidP="00B60166">
      <w:pPr>
        <w:jc w:val="both"/>
        <w:rPr>
          <w:rFonts w:ascii="TeleNeo Office" w:hAnsi="TeleNeo Office"/>
          <w:lang w:val="mk-MK"/>
        </w:rPr>
      </w:pPr>
      <w:r w:rsidRPr="00316035">
        <w:rPr>
          <w:rFonts w:ascii="TeleNeo Office" w:hAnsi="TeleNeo Office"/>
          <w:lang w:val="mk-MK"/>
        </w:rPr>
        <w:t> (1) Агенцијата врз основа на анализа на релевантен пазар согласно членот 95 од овој закон, може на оператор со значителна пазарна моќ на релевантен пазар да му наметне обврска за пристап и користење на изградена</w:t>
      </w:r>
      <w:r w:rsidR="00B60166" w:rsidRPr="00316035">
        <w:rPr>
          <w:rFonts w:ascii="TeleNeo Office" w:hAnsi="TeleNeo Office"/>
          <w:lang w:val="mk-MK"/>
        </w:rPr>
        <w:t xml:space="preserve"> </w:t>
      </w:r>
      <w:r w:rsidRPr="00316035">
        <w:rPr>
          <w:rFonts w:ascii="TeleNeo Office" w:hAnsi="TeleNeo Office"/>
          <w:lang w:val="mk-MK"/>
        </w:rPr>
        <w:t xml:space="preserve">инфраструктура, особено на: </w:t>
      </w:r>
      <w:r w:rsidRPr="009248D1">
        <w:rPr>
          <w:rFonts w:ascii="TeleNeo Office" w:hAnsi="TeleNeo Office"/>
          <w:strike/>
          <w:color w:val="FF0000"/>
          <w:lang w:val="mk-MK"/>
        </w:rPr>
        <w:t>згради или влезови во згради, кабли во згради, вклучително и жични инсталации</w:t>
      </w:r>
      <w:r w:rsidRPr="00316035">
        <w:rPr>
          <w:rFonts w:ascii="TeleNeo Office" w:hAnsi="TeleNeo Office"/>
          <w:strike/>
          <w:lang w:val="mk-MK"/>
        </w:rPr>
        <w:t>,</w:t>
      </w:r>
      <w:r w:rsidRPr="00316035">
        <w:rPr>
          <w:rFonts w:ascii="TeleNeo Office" w:hAnsi="TeleNeo Office"/>
          <w:lang w:val="mk-MK"/>
        </w:rPr>
        <w:t xml:space="preserve"> антени, антенски столбови, кули и други придружни конструкции, столбови, кабелски канализации, цевки, контролни комори, шахти и кабинети.</w:t>
      </w:r>
    </w:p>
    <w:p w14:paraId="76FD9020" w14:textId="77777777" w:rsidR="00087DD9" w:rsidRPr="00C20D52" w:rsidRDefault="00087DD9" w:rsidP="00B60166">
      <w:pPr>
        <w:jc w:val="both"/>
        <w:rPr>
          <w:rFonts w:ascii="TeleNeo Office" w:hAnsi="TeleNeo Office"/>
          <w:lang w:val="mk-MK"/>
        </w:rPr>
      </w:pPr>
    </w:p>
    <w:p w14:paraId="342CBE9F" w14:textId="3B75BDC3" w:rsidR="00087DD9" w:rsidRPr="00316035" w:rsidRDefault="00087DD9" w:rsidP="00B60166">
      <w:pPr>
        <w:jc w:val="both"/>
        <w:rPr>
          <w:rFonts w:ascii="TeleNeo Office" w:hAnsi="TeleNeo Office"/>
          <w:i/>
          <w:iCs/>
          <w:lang w:val="mk-MK"/>
        </w:rPr>
      </w:pPr>
      <w:r w:rsidRPr="00C96063">
        <w:rPr>
          <w:rFonts w:ascii="TeleNeo Office" w:hAnsi="TeleNeo Office"/>
          <w:i/>
          <w:iCs/>
          <w:lang w:val="mk-MK"/>
        </w:rPr>
        <w:t xml:space="preserve">Сметаме дека е нема потреба да се наметнува обврска за пристап до внатрешна инсталација во згради, влезови на згради, кабли во згради, вклучително и жични инсталации бидејќи според досегашната пракса во новите згради се поставуваат исклучиво оптички влакна и тоа со капацитет за да можат сите заинтересирани оператори да овозможат услуга на корисниците. Поставувањето на внатрешна инсталација е обврска на инвеститорот. Ова е во согласност со постојната подзаконска регулатива на ЗЕК кој е обновена при крајот на 2023 година односно направено е усогласување  со Brooaband cost reduction Directive која е надоградена со Gigabit Infrastructure Act (GIA) во 2024 година. </w:t>
      </w:r>
      <w:r w:rsidRPr="00316035">
        <w:rPr>
          <w:rFonts w:ascii="TeleNeo Office" w:hAnsi="TeleNeo Office"/>
          <w:i/>
          <w:iCs/>
          <w:lang w:val="mk-MK"/>
        </w:rPr>
        <w:lastRenderedPageBreak/>
        <w:t>Во старите згради исто така се поставуваат оптички влакна и тоа на барање на поединечен корисникот односно операторот не поставува внатрешна инсталација со капацитет за повеќе оператори до секој потенцијален корисник, ниту пак тоа го прави низ целата зграда, а поради тоа и не е возможно да обезбеди пристап на барање на друг оператор.</w:t>
      </w:r>
    </w:p>
    <w:p w14:paraId="4CC4E11E" w14:textId="77777777" w:rsidR="00B05E42" w:rsidRDefault="00B05E42" w:rsidP="00892215">
      <w:pPr>
        <w:jc w:val="both"/>
        <w:rPr>
          <w:rFonts w:ascii="TeleNeo Office" w:hAnsi="TeleNeo Office"/>
          <w:b/>
          <w:bCs/>
          <w:lang w:val="mk-MK"/>
        </w:rPr>
      </w:pPr>
    </w:p>
    <w:p w14:paraId="2980122A" w14:textId="77777777" w:rsidR="009F029A" w:rsidRPr="009F029A" w:rsidRDefault="009F029A" w:rsidP="00892215">
      <w:pPr>
        <w:jc w:val="both"/>
        <w:rPr>
          <w:rFonts w:ascii="TeleNeo Office" w:hAnsi="TeleNeo Office"/>
          <w:b/>
          <w:bCs/>
          <w:lang w:val="mk-MK"/>
        </w:rPr>
      </w:pPr>
    </w:p>
    <w:p w14:paraId="37FD1118" w14:textId="29796E90" w:rsidR="00B05E42" w:rsidRPr="00C20D52" w:rsidRDefault="00F2734F" w:rsidP="00892215">
      <w:pPr>
        <w:jc w:val="both"/>
        <w:rPr>
          <w:rFonts w:ascii="TeleNeo Office" w:hAnsi="TeleNeo Office"/>
          <w:lang w:val="mk-MK"/>
        </w:rPr>
      </w:pPr>
      <w:r w:rsidRPr="00C20D52">
        <w:rPr>
          <w:rFonts w:ascii="TeleNeo Office" w:hAnsi="TeleNeo Office"/>
          <w:lang w:val="mk-MK"/>
        </w:rPr>
        <w:t xml:space="preserve">Во </w:t>
      </w:r>
      <w:r w:rsidR="00FF3662" w:rsidRPr="00C20D52">
        <w:rPr>
          <w:rFonts w:ascii="TeleNeo Office" w:hAnsi="TeleNeo Office"/>
          <w:b/>
          <w:bCs/>
          <w:lang w:val="mk-MK"/>
        </w:rPr>
        <w:t>ч</w:t>
      </w:r>
      <w:r w:rsidR="00FF3662" w:rsidRPr="00316035">
        <w:rPr>
          <w:rFonts w:ascii="TeleNeo Office" w:hAnsi="TeleNeo Office"/>
          <w:b/>
          <w:bCs/>
          <w:lang w:val="mk-MK"/>
        </w:rPr>
        <w:t>лен 9</w:t>
      </w:r>
      <w:r w:rsidR="00FF3662" w:rsidRPr="00C20D52">
        <w:rPr>
          <w:rFonts w:ascii="TeleNeo Office" w:hAnsi="TeleNeo Office"/>
          <w:b/>
          <w:bCs/>
          <w:lang w:val="mk-MK"/>
        </w:rPr>
        <w:t xml:space="preserve">8 </w:t>
      </w:r>
      <w:r w:rsidR="00B05E42" w:rsidRPr="00316035">
        <w:rPr>
          <w:rFonts w:ascii="TeleNeo Office" w:hAnsi="TeleNeo Office"/>
          <w:b/>
          <w:bCs/>
          <w:lang w:val="mk-MK"/>
        </w:rPr>
        <w:t>Обврска за посебно сметководство при интерконекција или пристап</w:t>
      </w:r>
      <w:r w:rsidRPr="00C20D52">
        <w:rPr>
          <w:rFonts w:ascii="TeleNeo Office" w:hAnsi="TeleNeo Office"/>
          <w:b/>
          <w:bCs/>
          <w:lang w:val="mk-MK"/>
        </w:rPr>
        <w:t xml:space="preserve"> </w:t>
      </w:r>
      <w:r w:rsidRPr="00C20D52">
        <w:rPr>
          <w:rFonts w:ascii="TeleNeo Office" w:hAnsi="TeleNeo Office"/>
          <w:lang w:val="mk-MK"/>
        </w:rPr>
        <w:t>предлаг</w:t>
      </w:r>
      <w:r w:rsidR="00335029">
        <w:rPr>
          <w:rFonts w:ascii="TeleNeo Office" w:hAnsi="TeleNeo Office"/>
          <w:lang w:val="mk-MK"/>
        </w:rPr>
        <w:t>а</w:t>
      </w:r>
      <w:r w:rsidRPr="00C20D52">
        <w:rPr>
          <w:rFonts w:ascii="TeleNeo Office" w:hAnsi="TeleNeo Office"/>
          <w:lang w:val="mk-MK"/>
        </w:rPr>
        <w:t>ме нов став 2 како што следи</w:t>
      </w:r>
      <w:r w:rsidRPr="00316035">
        <w:rPr>
          <w:rFonts w:ascii="TeleNeo Office" w:hAnsi="TeleNeo Office"/>
          <w:lang w:val="mk-MK"/>
        </w:rPr>
        <w:t>:</w:t>
      </w:r>
    </w:p>
    <w:p w14:paraId="588C820C" w14:textId="248B3946" w:rsidR="00B05E42" w:rsidRPr="00C20D52" w:rsidRDefault="00B05E42" w:rsidP="00892215">
      <w:pPr>
        <w:jc w:val="both"/>
        <w:rPr>
          <w:rFonts w:ascii="TeleNeo Office" w:hAnsi="TeleNeo Office"/>
          <w:b/>
          <w:bCs/>
          <w:lang w:val="mk-MK"/>
        </w:rPr>
      </w:pPr>
      <w:r w:rsidRPr="00316035">
        <w:rPr>
          <w:rFonts w:ascii="TeleNeo Office" w:hAnsi="TeleNeo Office"/>
          <w:b/>
          <w:bCs/>
          <w:lang w:val="mk-MK"/>
        </w:rPr>
        <w:t xml:space="preserve"> </w:t>
      </w:r>
    </w:p>
    <w:p w14:paraId="2165E3B9" w14:textId="5C11EE10" w:rsidR="00B05E42" w:rsidRPr="009248D1" w:rsidRDefault="00B05E42" w:rsidP="00892215">
      <w:pPr>
        <w:jc w:val="both"/>
        <w:rPr>
          <w:rFonts w:ascii="TeleNeo Office" w:hAnsi="TeleNeo Office"/>
          <w:i/>
          <w:iCs/>
          <w:color w:val="FF0000"/>
          <w:lang w:val="mk-MK"/>
        </w:rPr>
      </w:pPr>
      <w:r w:rsidRPr="009248D1">
        <w:rPr>
          <w:rFonts w:ascii="TeleNeo Office" w:hAnsi="TeleNeo Office"/>
          <w:i/>
          <w:iCs/>
          <w:color w:val="FF0000"/>
          <w:lang w:val="mk-MK"/>
        </w:rPr>
        <w:t>(2)Обврската за водење на посебно сметководство треба да произлегува од објективната состојба на пазарот и соодветно на тоа Агенцијата на годишна основа ја анализира потребата од истата.</w:t>
      </w:r>
    </w:p>
    <w:p w14:paraId="7A112E0B" w14:textId="77777777" w:rsidR="00F2734F" w:rsidRPr="00C20D52" w:rsidRDefault="00F2734F" w:rsidP="00892215">
      <w:pPr>
        <w:jc w:val="both"/>
        <w:rPr>
          <w:rFonts w:ascii="TeleNeo Office" w:hAnsi="TeleNeo Office"/>
          <w:lang w:val="mk-MK"/>
        </w:rPr>
      </w:pPr>
    </w:p>
    <w:p w14:paraId="7C2D5649" w14:textId="4FC682B5" w:rsidR="00F2734F" w:rsidRPr="009F029A" w:rsidRDefault="00F2734F" w:rsidP="00F2734F">
      <w:pPr>
        <w:jc w:val="both"/>
        <w:rPr>
          <w:rFonts w:ascii="TeleNeo Office" w:hAnsi="TeleNeo Office"/>
          <w:i/>
          <w:iCs/>
          <w:lang w:val="mk-MK"/>
        </w:rPr>
      </w:pPr>
      <w:r w:rsidRPr="009F029A">
        <w:rPr>
          <w:rFonts w:ascii="TeleNeo Office" w:hAnsi="TeleNeo Office"/>
          <w:i/>
          <w:iCs/>
          <w:lang w:val="mk-MK"/>
        </w:rPr>
        <w:t>Понатамошните ставови во членот 98 да се нумерираат согласно направената измена.</w:t>
      </w:r>
    </w:p>
    <w:p w14:paraId="58CDA018" w14:textId="77777777" w:rsidR="00BB6723" w:rsidRDefault="00BB6723" w:rsidP="00F2734F">
      <w:pPr>
        <w:spacing w:after="100"/>
        <w:ind w:right="100"/>
        <w:jc w:val="both"/>
        <w:rPr>
          <w:rFonts w:ascii="TeleNeo Office" w:eastAsia="Times New Roman" w:hAnsi="TeleNeo Office" w:cs="Calibri"/>
          <w:color w:val="000000"/>
          <w:kern w:val="0"/>
          <w:lang w:val="mk-MK"/>
        </w:rPr>
      </w:pPr>
    </w:p>
    <w:p w14:paraId="54397EDB" w14:textId="77777777" w:rsidR="009F029A" w:rsidRDefault="009F029A" w:rsidP="00F2734F">
      <w:pPr>
        <w:spacing w:after="100"/>
        <w:ind w:right="100"/>
        <w:jc w:val="both"/>
        <w:rPr>
          <w:rFonts w:ascii="TeleNeo Office" w:eastAsia="Times New Roman" w:hAnsi="TeleNeo Office" w:cs="Calibri"/>
          <w:color w:val="000000"/>
          <w:kern w:val="0"/>
          <w:lang w:val="mk-MK"/>
        </w:rPr>
      </w:pPr>
    </w:p>
    <w:p w14:paraId="57B5026C" w14:textId="77777777" w:rsidR="009F029A" w:rsidRPr="00C20D52" w:rsidRDefault="009F029A" w:rsidP="00F2734F">
      <w:pPr>
        <w:spacing w:after="100"/>
        <w:ind w:right="100"/>
        <w:jc w:val="both"/>
        <w:rPr>
          <w:rFonts w:ascii="TeleNeo Office" w:eastAsia="Times New Roman" w:hAnsi="TeleNeo Office" w:cs="Calibri"/>
          <w:color w:val="000000"/>
          <w:kern w:val="0"/>
          <w:lang w:val="mk-MK"/>
        </w:rPr>
      </w:pPr>
    </w:p>
    <w:p w14:paraId="0ADFF7C0" w14:textId="3D3C47FC" w:rsidR="00BB6723" w:rsidRPr="00C20D52" w:rsidRDefault="00EA714E" w:rsidP="00EA714E">
      <w:pPr>
        <w:jc w:val="both"/>
        <w:rPr>
          <w:rFonts w:ascii="TeleNeo Office" w:hAnsi="TeleNeo Office"/>
          <w:lang w:val="mk-MK"/>
        </w:rPr>
      </w:pPr>
      <w:r w:rsidRPr="00C20D52">
        <w:rPr>
          <w:rFonts w:ascii="TeleNeo Office" w:hAnsi="TeleNeo Office"/>
          <w:lang w:val="mk-MK"/>
        </w:rPr>
        <w:t>Во</w:t>
      </w:r>
      <w:r w:rsidRPr="00C20D52">
        <w:rPr>
          <w:rFonts w:ascii="TeleNeo Office" w:hAnsi="TeleNeo Office"/>
          <w:b/>
          <w:bCs/>
          <w:lang w:val="mk-MK"/>
        </w:rPr>
        <w:t xml:space="preserve"> ч</w:t>
      </w:r>
      <w:r w:rsidR="00BB6723" w:rsidRPr="00316035">
        <w:rPr>
          <w:rFonts w:ascii="TeleNeo Office" w:hAnsi="TeleNeo Office"/>
          <w:b/>
          <w:bCs/>
          <w:lang w:val="mk-MK"/>
        </w:rPr>
        <w:t>лен 104</w:t>
      </w:r>
      <w:r w:rsidRPr="00C20D52">
        <w:rPr>
          <w:rFonts w:ascii="TeleNeo Office" w:hAnsi="TeleNeo Office"/>
          <w:b/>
          <w:bCs/>
          <w:lang w:val="mk-MK"/>
        </w:rPr>
        <w:t xml:space="preserve"> </w:t>
      </w:r>
      <w:r w:rsidR="00BB6723" w:rsidRPr="00316035">
        <w:rPr>
          <w:rFonts w:ascii="TeleNeo Office" w:hAnsi="TeleNeo Office"/>
          <w:b/>
          <w:bCs/>
          <w:lang w:val="mk-MK"/>
        </w:rPr>
        <w:t>Регулација на нови мрежни елементи со многу висок капацитет</w:t>
      </w:r>
      <w:r w:rsidR="0074116C" w:rsidRPr="00C20D52">
        <w:rPr>
          <w:rFonts w:ascii="TeleNeo Office" w:hAnsi="TeleNeo Office"/>
          <w:b/>
          <w:bCs/>
          <w:lang w:val="mk-MK"/>
        </w:rPr>
        <w:t xml:space="preserve"> </w:t>
      </w:r>
      <w:r w:rsidR="0074116C" w:rsidRPr="00C20D52">
        <w:rPr>
          <w:rFonts w:ascii="TeleNeo Office" w:hAnsi="TeleNeo Office"/>
          <w:lang w:val="mk-MK"/>
        </w:rPr>
        <w:t>имаме забелешки на обвр</w:t>
      </w:r>
      <w:r w:rsidR="00A6009B" w:rsidRPr="00C20D52">
        <w:rPr>
          <w:rFonts w:ascii="TeleNeo Office" w:hAnsi="TeleNeo Office"/>
          <w:lang w:val="mk-MK"/>
        </w:rPr>
        <w:t>ските</w:t>
      </w:r>
      <w:r w:rsidR="0074116C" w:rsidRPr="00C20D52">
        <w:rPr>
          <w:rFonts w:ascii="TeleNeo Office" w:hAnsi="TeleNeo Office"/>
          <w:lang w:val="mk-MK"/>
        </w:rPr>
        <w:t xml:space="preserve"> од став 2 точка 1 и 2 </w:t>
      </w:r>
    </w:p>
    <w:p w14:paraId="2BD654FF" w14:textId="77777777" w:rsidR="0074116C" w:rsidRPr="00C20D52" w:rsidRDefault="0074116C" w:rsidP="00EA714E">
      <w:pPr>
        <w:jc w:val="both"/>
        <w:rPr>
          <w:rFonts w:ascii="TeleNeo Office" w:hAnsi="TeleNeo Office"/>
          <w:lang w:val="mk-MK"/>
        </w:rPr>
      </w:pPr>
    </w:p>
    <w:p w14:paraId="4D3046F5" w14:textId="77777777" w:rsidR="00BB6723" w:rsidRPr="00C20D52" w:rsidRDefault="00BB6723" w:rsidP="00EA714E">
      <w:pPr>
        <w:jc w:val="both"/>
        <w:rPr>
          <w:rFonts w:ascii="TeleNeo Office" w:hAnsi="TeleNeo Office"/>
          <w:lang w:val="mk-MK"/>
        </w:rPr>
      </w:pPr>
      <w:r w:rsidRPr="00C96063">
        <w:rPr>
          <w:rFonts w:ascii="TeleNeo Office" w:hAnsi="TeleNeo Office"/>
          <w:lang w:val="mk-MK"/>
        </w:rPr>
        <w:t>(2) Агенцијата при проценката на понудата за заедничко инвестирање од ставот (1) на овој член  особено утврдува дали понудата за заедничко инвестирање ги исполнува сите следни услови:</w:t>
      </w:r>
    </w:p>
    <w:p w14:paraId="0D26D42B" w14:textId="77777777" w:rsidR="002E1AB2" w:rsidRPr="00C20D52" w:rsidRDefault="002E1AB2" w:rsidP="00EA714E">
      <w:pPr>
        <w:jc w:val="both"/>
        <w:rPr>
          <w:rFonts w:ascii="TeleNeo Office" w:hAnsi="TeleNeo Office"/>
          <w:lang w:val="mk-MK"/>
        </w:rPr>
      </w:pPr>
    </w:p>
    <w:p w14:paraId="5145C914" w14:textId="40BADDBC" w:rsidR="00BB6723" w:rsidRPr="00BA70DB" w:rsidRDefault="00EA714E" w:rsidP="00EA714E">
      <w:pPr>
        <w:jc w:val="both"/>
        <w:rPr>
          <w:rFonts w:ascii="TeleNeo Office" w:hAnsi="TeleNeo Office"/>
          <w:strike/>
          <w:color w:val="FF0000"/>
          <w:lang w:val="mk-MK"/>
        </w:rPr>
      </w:pPr>
      <w:r w:rsidRPr="00BA70DB">
        <w:rPr>
          <w:rFonts w:ascii="TeleNeo Office" w:hAnsi="TeleNeo Office"/>
          <w:strike/>
          <w:color w:val="FF0000"/>
          <w:lang w:val="mk-MK"/>
        </w:rPr>
        <w:t>1</w:t>
      </w:r>
      <w:r w:rsidR="00BB6723" w:rsidRPr="00BA70DB">
        <w:rPr>
          <w:rFonts w:ascii="TeleNeo Office" w:hAnsi="TeleNeo Office"/>
          <w:strike/>
          <w:color w:val="FF0000"/>
          <w:lang w:val="mk-MK"/>
        </w:rPr>
        <w:t>. е отворена за било кој оператор  во било кој момент во текот на работниот век на мрежата;</w:t>
      </w:r>
    </w:p>
    <w:p w14:paraId="3CA66D67" w14:textId="77777777" w:rsidR="00EA714E" w:rsidRPr="00C20D52" w:rsidRDefault="00EA714E" w:rsidP="00EA714E">
      <w:pPr>
        <w:jc w:val="both"/>
        <w:rPr>
          <w:rFonts w:ascii="TeleNeo Office" w:hAnsi="TeleNeo Office"/>
          <w:lang w:val="mk-MK"/>
        </w:rPr>
      </w:pPr>
    </w:p>
    <w:p w14:paraId="7D3FE36C" w14:textId="77777777" w:rsidR="00BB6723" w:rsidRPr="00C96063" w:rsidRDefault="00BB6723" w:rsidP="00EA714E">
      <w:pPr>
        <w:jc w:val="both"/>
        <w:rPr>
          <w:rFonts w:ascii="TeleNeo Office" w:hAnsi="TeleNeo Office"/>
          <w:i/>
          <w:iCs/>
          <w:lang w:val="mk-MK"/>
        </w:rPr>
      </w:pPr>
      <w:r w:rsidRPr="00C96063">
        <w:rPr>
          <w:rFonts w:ascii="TeleNeo Office" w:hAnsi="TeleNeo Office"/>
          <w:i/>
          <w:iCs/>
          <w:lang w:val="mk-MK"/>
        </w:rPr>
        <w:t>Понудата не може да биде отворена во било кој момент кога станува збор  за коиневстиција во фаза на градба.</w:t>
      </w:r>
    </w:p>
    <w:p w14:paraId="17049A4D" w14:textId="77777777" w:rsidR="00BB6723" w:rsidRPr="00C96063" w:rsidRDefault="00BB6723" w:rsidP="00EA714E">
      <w:pPr>
        <w:jc w:val="both"/>
        <w:rPr>
          <w:rFonts w:ascii="TeleNeo Office" w:hAnsi="TeleNeo Office"/>
          <w:lang w:val="mk-MK"/>
        </w:rPr>
      </w:pPr>
    </w:p>
    <w:p w14:paraId="26A03D63" w14:textId="77777777" w:rsidR="00BB6723" w:rsidRDefault="00BB6723" w:rsidP="00EA714E">
      <w:pPr>
        <w:jc w:val="both"/>
        <w:rPr>
          <w:rFonts w:ascii="TeleNeo Office" w:hAnsi="TeleNeo Office"/>
        </w:rPr>
      </w:pPr>
      <w:r w:rsidRPr="00C96063">
        <w:rPr>
          <w:rFonts w:ascii="TeleNeo Office" w:hAnsi="TeleNeo Office"/>
          <w:lang w:val="mk-MK"/>
        </w:rPr>
        <w:t xml:space="preserve">2. им овозможува на други ко-инвеститори, кои се оператори  долгорочна ефективна и одржлива конкуренција на пазарите за крајните корисници (downstream markets) на кои постои оператор со значителна пазарна моќ, под услови кои вклучуваат: </w:t>
      </w:r>
    </w:p>
    <w:p w14:paraId="7293C7FF" w14:textId="77777777" w:rsidR="00BA70DB" w:rsidRPr="00BA70DB" w:rsidRDefault="00BA70DB" w:rsidP="00EA714E">
      <w:pPr>
        <w:jc w:val="both"/>
        <w:rPr>
          <w:rFonts w:ascii="TeleNeo Office" w:hAnsi="TeleNeo Office"/>
        </w:rPr>
      </w:pPr>
    </w:p>
    <w:p w14:paraId="6C5FC864" w14:textId="77777777" w:rsidR="00BB6723" w:rsidRPr="00BA70DB" w:rsidRDefault="00BB6723" w:rsidP="00EA714E">
      <w:pPr>
        <w:jc w:val="both"/>
        <w:rPr>
          <w:rFonts w:ascii="TeleNeo Office" w:hAnsi="TeleNeo Office"/>
          <w:strike/>
          <w:color w:val="FF0000"/>
          <w:lang w:val="mk-MK"/>
        </w:rPr>
      </w:pPr>
      <w:r w:rsidRPr="00BA70DB">
        <w:rPr>
          <w:rFonts w:ascii="TeleNeo Office" w:hAnsi="TeleNeo Office"/>
          <w:strike/>
          <w:color w:val="FF0000"/>
          <w:lang w:val="mk-MK"/>
        </w:rPr>
        <w:t>- можност за зголемување на таквото учество во иднина; и</w:t>
      </w:r>
    </w:p>
    <w:p w14:paraId="3197A4D5" w14:textId="364B37F3" w:rsidR="00BB6723" w:rsidRPr="00C20D52" w:rsidRDefault="00BB6723" w:rsidP="00EA714E">
      <w:pPr>
        <w:jc w:val="both"/>
        <w:rPr>
          <w:rFonts w:ascii="TeleNeo Office" w:hAnsi="TeleNeo Office"/>
          <w:lang w:val="mk-MK"/>
        </w:rPr>
      </w:pPr>
    </w:p>
    <w:p w14:paraId="219B46A3" w14:textId="759AAA10" w:rsidR="00BB6723" w:rsidRPr="00A82A95" w:rsidRDefault="00A6009B" w:rsidP="00EA714E">
      <w:pPr>
        <w:jc w:val="both"/>
        <w:rPr>
          <w:rFonts w:ascii="TeleNeo Office" w:hAnsi="TeleNeo Office"/>
          <w:i/>
          <w:iCs/>
          <w:lang w:val="mk-MK"/>
        </w:rPr>
      </w:pPr>
      <w:r w:rsidRPr="00A82A95">
        <w:rPr>
          <w:rFonts w:ascii="TeleNeo Office" w:hAnsi="TeleNeo Office"/>
          <w:i/>
          <w:iCs/>
          <w:lang w:val="mk-MK"/>
        </w:rPr>
        <w:t>Вакво нешто н</w:t>
      </w:r>
      <w:r w:rsidR="00BB6723" w:rsidRPr="00316035">
        <w:rPr>
          <w:rFonts w:ascii="TeleNeo Office" w:hAnsi="TeleNeo Office"/>
          <w:i/>
          <w:iCs/>
          <w:lang w:val="mk-MK"/>
        </w:rPr>
        <w:t>е е применливо бидејќи условите се дефинираат на почетокот на зедничката инвестиција</w:t>
      </w:r>
      <w:r w:rsidRPr="00A82A95">
        <w:rPr>
          <w:rFonts w:ascii="TeleNeo Office" w:hAnsi="TeleNeo Office"/>
          <w:i/>
          <w:iCs/>
          <w:lang w:val="mk-MK"/>
        </w:rPr>
        <w:t>.</w:t>
      </w:r>
    </w:p>
    <w:p w14:paraId="2B48BCF3" w14:textId="77777777" w:rsidR="007C3A52" w:rsidRPr="00C20D52" w:rsidRDefault="007C3A52" w:rsidP="00EA714E">
      <w:pPr>
        <w:jc w:val="both"/>
        <w:rPr>
          <w:rFonts w:ascii="TeleNeo Office" w:hAnsi="TeleNeo Office"/>
          <w:lang w:val="mk-MK"/>
        </w:rPr>
      </w:pPr>
    </w:p>
    <w:p w14:paraId="0E8DC935" w14:textId="77777777" w:rsidR="007C3A52" w:rsidRPr="00C20D52" w:rsidRDefault="007C3A52" w:rsidP="007C3A52">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(4) Доколку Агенцијата утврди, а имајќи ги предвид резултатите од испитувањата на пазарот спроведени во согласност со новиот член 92 ставови (3), (4) и (5) од овој закон дека понудената обврска од ставот (1) на овој член ги исполнува условите од ставот (2) на овој член ќе донесе одлука во согласност со </w:t>
      </w:r>
      <w:r w:rsidRPr="00BA70DB">
        <w:rPr>
          <w:rFonts w:ascii="TeleNeo Office" w:eastAsia="Times New Roman" w:hAnsi="TeleNeo Office" w:cs="Calibri"/>
          <w:strike/>
          <w:color w:val="FF0000"/>
          <w:kern w:val="0"/>
          <w:lang w:val="mk-MK"/>
        </w:rPr>
        <w:t>член 92 став (7)</w:t>
      </w:r>
      <w:r w:rsidRPr="00BA70DB">
        <w:rPr>
          <w:rFonts w:ascii="TeleNeo Office" w:eastAsia="Times New Roman" w:hAnsi="TeleNeo Office" w:cs="Calibri"/>
          <w:color w:val="FF0000"/>
          <w:kern w:val="0"/>
          <w:lang w:val="mk-MK"/>
        </w:rPr>
        <w:t xml:space="preserve"> </w:t>
      </w:r>
      <w:r w:rsidRPr="00C20D52">
        <w:rPr>
          <w:rFonts w:ascii="TeleNeo Office" w:eastAsia="Times New Roman" w:hAnsi="TeleNeo Office" w:cs="Calibri"/>
          <w:color w:val="000000"/>
          <w:kern w:val="0"/>
          <w:lang w:val="mk-MK"/>
        </w:rPr>
        <w:t>од овој закон со која  како задолжителна ќе ја утврди обврската за заедничко инвестирање од ставот (1) на овој член и нема да наметне дополнителни обврски согласно член 85 од овој закон за елементите на новата мрежа со многу висок капацитет што се предмет на обврските, доколку барем еден потенцијален ко-инвеститор склучил договор за заедничко инвестирање со операторот определен како оператор со значителна пазарна моќ.</w:t>
      </w:r>
    </w:p>
    <w:p w14:paraId="416659BF" w14:textId="208573F2" w:rsidR="007C3A52" w:rsidRDefault="007C3A52" w:rsidP="007C3A52">
      <w:pPr>
        <w:jc w:val="both"/>
        <w:rPr>
          <w:rFonts w:ascii="TeleNeo Office" w:hAnsi="TeleNeo Office"/>
          <w:i/>
          <w:iCs/>
          <w:lang w:val="mk-MK"/>
        </w:rPr>
      </w:pPr>
      <w:r w:rsidRPr="00A82A95">
        <w:rPr>
          <w:rFonts w:ascii="TeleNeo Office" w:hAnsi="TeleNeo Office"/>
          <w:i/>
          <w:iCs/>
          <w:lang w:val="mk-MK"/>
        </w:rPr>
        <w:t>Не постои член 92 став (7).</w:t>
      </w:r>
    </w:p>
    <w:p w14:paraId="44E5FAE8" w14:textId="77777777" w:rsidR="009F029A" w:rsidRPr="009F029A" w:rsidRDefault="009F029A" w:rsidP="007C3A52">
      <w:pPr>
        <w:jc w:val="both"/>
        <w:rPr>
          <w:rFonts w:ascii="TeleNeo Office" w:hAnsi="TeleNeo Office"/>
          <w:lang w:val="mk-MK"/>
        </w:rPr>
      </w:pPr>
    </w:p>
    <w:p w14:paraId="5CF1AB16" w14:textId="77777777" w:rsidR="00BB6723" w:rsidRPr="00316035" w:rsidRDefault="00BB6723" w:rsidP="00EA714E">
      <w:pPr>
        <w:jc w:val="both"/>
        <w:rPr>
          <w:rFonts w:ascii="TeleNeo Office" w:hAnsi="TeleNeo Office"/>
          <w:b/>
          <w:bCs/>
          <w:lang w:val="mk-MK"/>
        </w:rPr>
      </w:pPr>
    </w:p>
    <w:p w14:paraId="53240768" w14:textId="38F488E7" w:rsidR="00BB6723" w:rsidRDefault="001A108A" w:rsidP="00EA714E">
      <w:pPr>
        <w:jc w:val="both"/>
        <w:rPr>
          <w:rFonts w:ascii="TeleNeo Office" w:hAnsi="TeleNeo Office"/>
          <w:b/>
          <w:bCs/>
          <w:lang w:val="mk-MK"/>
        </w:rPr>
      </w:pPr>
      <w:r w:rsidRPr="001A108A">
        <w:rPr>
          <w:rFonts w:ascii="TeleNeo Office" w:hAnsi="TeleNeo Office"/>
          <w:b/>
          <w:bCs/>
          <w:lang w:val="mk-MK"/>
        </w:rPr>
        <w:t>Ч</w:t>
      </w:r>
      <w:r w:rsidR="00BB6723" w:rsidRPr="00316035">
        <w:rPr>
          <w:rFonts w:ascii="TeleNeo Office" w:hAnsi="TeleNeo Office"/>
          <w:b/>
          <w:bCs/>
          <w:lang w:val="mk-MK"/>
        </w:rPr>
        <w:t>лен 105</w:t>
      </w:r>
      <w:r w:rsidR="00A6009B" w:rsidRPr="00C20D52">
        <w:rPr>
          <w:rFonts w:ascii="TeleNeo Office" w:hAnsi="TeleNeo Office"/>
          <w:b/>
          <w:bCs/>
          <w:lang w:val="mk-MK"/>
        </w:rPr>
        <w:t xml:space="preserve"> </w:t>
      </w:r>
      <w:r w:rsidR="00BB6723" w:rsidRPr="00316035">
        <w:rPr>
          <w:rFonts w:ascii="TeleNeo Office" w:hAnsi="TeleNeo Office"/>
          <w:b/>
          <w:bCs/>
          <w:lang w:val="mk-MK"/>
        </w:rPr>
        <w:t>Универзална услуга по прифатлива цена</w:t>
      </w:r>
    </w:p>
    <w:p w14:paraId="40B518EC" w14:textId="77777777" w:rsidR="001A108A" w:rsidRPr="00C20D52" w:rsidRDefault="001A108A" w:rsidP="00EA714E">
      <w:pPr>
        <w:jc w:val="both"/>
        <w:rPr>
          <w:rFonts w:ascii="TeleNeo Office" w:hAnsi="TeleNeo Office"/>
          <w:b/>
          <w:bCs/>
          <w:lang w:val="mk-MK"/>
        </w:rPr>
      </w:pPr>
    </w:p>
    <w:p w14:paraId="283D09E8" w14:textId="7D42A8D0" w:rsidR="00BB6723" w:rsidRPr="00C96063" w:rsidRDefault="00BB6723" w:rsidP="00EA714E">
      <w:pPr>
        <w:jc w:val="both"/>
        <w:rPr>
          <w:rFonts w:ascii="TeleNeo Office" w:hAnsi="TeleNeo Office"/>
          <w:lang w:val="mk-MK"/>
        </w:rPr>
      </w:pPr>
      <w:r w:rsidRPr="00C96063">
        <w:rPr>
          <w:rFonts w:ascii="TeleNeo Office" w:hAnsi="TeleNeo Office"/>
          <w:lang w:val="mk-MK"/>
        </w:rPr>
        <w:t>(1)</w:t>
      </w:r>
      <w:r w:rsidR="002E1AB2" w:rsidRPr="00C20D52">
        <w:rPr>
          <w:rFonts w:ascii="TeleNeo Office" w:hAnsi="TeleNeo Office"/>
          <w:lang w:val="mk-MK"/>
        </w:rPr>
        <w:t xml:space="preserve"> </w:t>
      </w:r>
      <w:r w:rsidRPr="00C96063">
        <w:rPr>
          <w:rFonts w:ascii="TeleNeo Office" w:hAnsi="TeleNeo Office"/>
          <w:lang w:val="mk-MK"/>
        </w:rPr>
        <w:t xml:space="preserve">Сите потрошувачи на територијата на Република Македонија мора да имаат пристап по прифатлива цена, до достапна соодветна услуга за широкопојасен пристап до интернет и услуги за </w:t>
      </w:r>
      <w:r w:rsidRPr="00C96063">
        <w:rPr>
          <w:rFonts w:ascii="TeleNeo Office" w:hAnsi="TeleNeo Office"/>
          <w:lang w:val="mk-MK"/>
        </w:rPr>
        <w:lastRenderedPageBreak/>
        <w:t>говорна комуникација, со квалитет на услугата пропишан со подзаконскиот акт од ставот (6) на овој член, вклучително и  основен приклучок на фиксна локација.</w:t>
      </w:r>
    </w:p>
    <w:p w14:paraId="48B1DD0D" w14:textId="77777777" w:rsidR="00BB6723" w:rsidRPr="00C96063" w:rsidRDefault="00BB6723" w:rsidP="00BB6723">
      <w:pPr>
        <w:rPr>
          <w:rFonts w:ascii="TeleNeo Office" w:hAnsi="TeleNeo Office"/>
          <w:lang w:val="mk-MK"/>
        </w:rPr>
      </w:pPr>
    </w:p>
    <w:p w14:paraId="687CC6B2" w14:textId="0DB0D878" w:rsidR="00BB6723" w:rsidRPr="00A82A95" w:rsidRDefault="00BB6723" w:rsidP="00217023">
      <w:pPr>
        <w:jc w:val="both"/>
        <w:rPr>
          <w:rFonts w:ascii="TeleNeo Office" w:hAnsi="TeleNeo Office"/>
          <w:i/>
          <w:iCs/>
          <w:lang w:val="mk-MK"/>
        </w:rPr>
      </w:pPr>
      <w:r w:rsidRPr="00316035">
        <w:rPr>
          <w:rFonts w:ascii="TeleNeo Office" w:hAnsi="TeleNeo Office"/>
          <w:i/>
          <w:iCs/>
          <w:lang w:val="mk-MK"/>
        </w:rPr>
        <w:t>Во оваа одредба е употребен терминот потрошувач, а понатаму во членовите кои се однесуваат на универзалната услуга се употребуваат и термините претплатник и краен корисник од тие причини потребно е ревидирање и соодветно усогласување на користените термини.</w:t>
      </w:r>
    </w:p>
    <w:p w14:paraId="5A173387" w14:textId="77777777" w:rsidR="007C3A52" w:rsidRDefault="007C3A52" w:rsidP="00217023">
      <w:pPr>
        <w:jc w:val="both"/>
        <w:rPr>
          <w:rFonts w:ascii="TeleNeo Office" w:hAnsi="TeleNeo Office"/>
          <w:lang w:val="mk-MK"/>
        </w:rPr>
      </w:pPr>
    </w:p>
    <w:p w14:paraId="425F8613" w14:textId="77777777" w:rsidR="001A108A" w:rsidRPr="00C20D52" w:rsidRDefault="001A108A" w:rsidP="00217023">
      <w:pPr>
        <w:jc w:val="both"/>
        <w:rPr>
          <w:rFonts w:ascii="TeleNeo Office" w:hAnsi="TeleNeo Office"/>
          <w:lang w:val="mk-MK"/>
        </w:rPr>
      </w:pPr>
    </w:p>
    <w:p w14:paraId="2BCD180D" w14:textId="00828382" w:rsidR="007C3A52" w:rsidRPr="00316035" w:rsidRDefault="007C3A52" w:rsidP="007C3A52">
      <w:pPr>
        <w:jc w:val="both"/>
        <w:rPr>
          <w:rFonts w:ascii="TeleNeo Office" w:hAnsi="TeleNeo Office"/>
          <w:lang w:val="mk-MK"/>
        </w:rPr>
      </w:pPr>
      <w:r w:rsidRPr="00C20D52">
        <w:rPr>
          <w:rFonts w:ascii="TeleNeo Office" w:hAnsi="TeleNeo Office"/>
          <w:lang w:val="mk-MK"/>
        </w:rPr>
        <w:t xml:space="preserve">Во </w:t>
      </w:r>
      <w:r w:rsidRPr="00C20D52">
        <w:rPr>
          <w:rFonts w:ascii="TeleNeo Office" w:hAnsi="TeleNeo Office"/>
          <w:b/>
          <w:bCs/>
          <w:lang w:val="mk-MK"/>
        </w:rPr>
        <w:t>член 109 Услуги за информации и јавен именик</w:t>
      </w:r>
      <w:r w:rsidRPr="00C20D52">
        <w:rPr>
          <w:rFonts w:ascii="TeleNeo Office" w:hAnsi="TeleNeo Office"/>
          <w:lang w:val="mk-MK"/>
        </w:rPr>
        <w:t xml:space="preserve"> во ставовите 3 и 4 предлагаме измена како што следи</w:t>
      </w:r>
      <w:r w:rsidRPr="00316035">
        <w:rPr>
          <w:rFonts w:ascii="TeleNeo Office" w:hAnsi="TeleNeo Office"/>
          <w:lang w:val="mk-MK"/>
        </w:rPr>
        <w:t>:</w:t>
      </w:r>
    </w:p>
    <w:p w14:paraId="559C1BBD" w14:textId="77777777" w:rsidR="007C3A52" w:rsidRPr="00C20D52" w:rsidRDefault="007C3A52" w:rsidP="007C3A52">
      <w:pPr>
        <w:jc w:val="both"/>
        <w:rPr>
          <w:rFonts w:ascii="TeleNeo Office" w:hAnsi="TeleNeo Office"/>
          <w:b/>
          <w:bCs/>
          <w:lang w:val="mk-MK"/>
        </w:rPr>
      </w:pPr>
    </w:p>
    <w:p w14:paraId="60E0FC8C" w14:textId="77777777" w:rsidR="007C3A52" w:rsidRPr="00C20D52" w:rsidRDefault="007C3A52" w:rsidP="007C3A52">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(3) Операторите од ставот (2) на овој член се должни, </w:t>
      </w:r>
      <w:r w:rsidRPr="00BA70DB">
        <w:rPr>
          <w:rFonts w:ascii="TeleNeo Office" w:eastAsia="Times New Roman" w:hAnsi="TeleNeo Office" w:cs="Calibri"/>
          <w:strike/>
          <w:color w:val="FF0000"/>
          <w:kern w:val="0"/>
          <w:lang w:val="mk-MK"/>
        </w:rPr>
        <w:t>без надоместок</w:t>
      </w:r>
      <w:r w:rsidRPr="00C20D52">
        <w:rPr>
          <w:rFonts w:ascii="TeleNeo Office" w:eastAsia="Times New Roman" w:hAnsi="TeleNeo Office" w:cs="Calibri"/>
          <w:color w:val="000000"/>
          <w:kern w:val="0"/>
          <w:lang w:val="mk-MK"/>
        </w:rPr>
        <w:t>, да ги известат крајните корисници, пред вклучувањето на нивните лични податоци во јавниот именик, за целите на електронското издание на именикот или именикот кој и е достапен на јавноста преку службата за давање на информации, како и за сите други можности за користење на нивните лични податоци.</w:t>
      </w:r>
    </w:p>
    <w:p w14:paraId="2C814ED8" w14:textId="29FBC7BA" w:rsidR="007C3A52" w:rsidRPr="00316035" w:rsidRDefault="007C3A52" w:rsidP="007C3A52">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(4) Операторите од ставот (2) на овој член се должни однапред, </w:t>
      </w:r>
      <w:r w:rsidRPr="00BA70DB">
        <w:rPr>
          <w:rFonts w:ascii="TeleNeo Office" w:eastAsia="Times New Roman" w:hAnsi="TeleNeo Office" w:cs="Calibri"/>
          <w:strike/>
          <w:color w:val="FF0000"/>
          <w:kern w:val="0"/>
          <w:lang w:val="mk-MK"/>
        </w:rPr>
        <w:t>без надоместок</w:t>
      </w:r>
      <w:r w:rsidRPr="00C20D52">
        <w:rPr>
          <w:rFonts w:ascii="TeleNeo Office" w:eastAsia="Times New Roman" w:hAnsi="TeleNeo Office" w:cs="Calibri"/>
          <w:color w:val="000000"/>
          <w:kern w:val="0"/>
          <w:lang w:val="mk-MK"/>
        </w:rPr>
        <w:t>, да ги известат крајните корисници за нивното право на бесплатно вклучување на нивните лични податоци во јавниот именик, према сопствен избор, водејќи сметка за неопходниот број на податоци кои обезбедувачот на именикот ги определил заради остварување на целта на именикот, како и за правото на бесплатна проверка, измена, дополна или бришење на своите лични податоци од јавниот именик.</w:t>
      </w:r>
    </w:p>
    <w:p w14:paraId="77BA87F0" w14:textId="77777777" w:rsidR="007C3A52" w:rsidRPr="00A82A95" w:rsidRDefault="007C3A52" w:rsidP="007C3A52">
      <w:pPr>
        <w:jc w:val="both"/>
        <w:rPr>
          <w:rFonts w:ascii="TeleNeo Office" w:hAnsi="TeleNeo Office"/>
          <w:i/>
          <w:iCs/>
          <w:lang w:val="mk-MK"/>
        </w:rPr>
      </w:pPr>
      <w:r w:rsidRPr="00A82A95">
        <w:rPr>
          <w:rFonts w:ascii="TeleNeo Office" w:hAnsi="TeleNeo Office"/>
          <w:i/>
          <w:iCs/>
          <w:lang w:val="mk-MK"/>
        </w:rPr>
        <w:t>Известувањата секогаш биле без надоместок, не е јасно за каков надоместок се мисли.</w:t>
      </w:r>
    </w:p>
    <w:p w14:paraId="4C3F19C9" w14:textId="77777777" w:rsidR="007C3A52" w:rsidRPr="00C20D52" w:rsidRDefault="007C3A52" w:rsidP="00217023">
      <w:pPr>
        <w:jc w:val="both"/>
        <w:rPr>
          <w:rFonts w:ascii="TeleNeo Office" w:hAnsi="TeleNeo Office"/>
          <w:lang w:val="mk-MK"/>
        </w:rPr>
      </w:pPr>
    </w:p>
    <w:p w14:paraId="6BCB9DEC" w14:textId="77777777" w:rsidR="003F4ABF" w:rsidRPr="00C20D52" w:rsidRDefault="003F4ABF" w:rsidP="00217023">
      <w:pPr>
        <w:jc w:val="both"/>
        <w:rPr>
          <w:rFonts w:ascii="TeleNeo Office" w:hAnsi="TeleNeo Office"/>
          <w:lang w:val="mk-MK"/>
        </w:rPr>
      </w:pPr>
    </w:p>
    <w:p w14:paraId="19CCF19C" w14:textId="25DE1FE7" w:rsidR="003F4ABF" w:rsidRPr="00C20D52" w:rsidRDefault="00217023" w:rsidP="00217023">
      <w:pPr>
        <w:jc w:val="both"/>
        <w:rPr>
          <w:rFonts w:ascii="TeleNeo Office" w:hAnsi="TeleNeo Office"/>
          <w:b/>
          <w:bCs/>
          <w:lang w:val="mk-MK"/>
        </w:rPr>
      </w:pPr>
      <w:r w:rsidRPr="00C20D52">
        <w:rPr>
          <w:rFonts w:ascii="TeleNeo Office" w:hAnsi="TeleNeo Office"/>
          <w:lang w:val="mk-MK"/>
        </w:rPr>
        <w:t>Во</w:t>
      </w:r>
      <w:r w:rsidRPr="00C20D52">
        <w:rPr>
          <w:rFonts w:ascii="TeleNeo Office" w:hAnsi="TeleNeo Office"/>
          <w:b/>
          <w:bCs/>
          <w:lang w:val="mk-MK"/>
        </w:rPr>
        <w:t xml:space="preserve"> ч</w:t>
      </w:r>
      <w:r w:rsidR="003F4ABF" w:rsidRPr="00316035">
        <w:rPr>
          <w:rFonts w:ascii="TeleNeo Office" w:hAnsi="TeleNeo Office"/>
          <w:b/>
          <w:bCs/>
          <w:lang w:val="mk-MK"/>
        </w:rPr>
        <w:t>лен 115</w:t>
      </w:r>
      <w:r w:rsidR="003F4ABF" w:rsidRPr="00C20D52">
        <w:rPr>
          <w:rFonts w:ascii="TeleNeo Office" w:hAnsi="TeleNeo Office"/>
          <w:b/>
          <w:bCs/>
          <w:lang w:val="mk-MK"/>
        </w:rPr>
        <w:t xml:space="preserve"> </w:t>
      </w:r>
      <w:r w:rsidR="003F4ABF" w:rsidRPr="00316035">
        <w:rPr>
          <w:rFonts w:ascii="TeleNeo Office" w:hAnsi="TeleNeo Office"/>
          <w:b/>
          <w:bCs/>
          <w:lang w:val="mk-MK"/>
        </w:rPr>
        <w:t>Контрола на трошоци</w:t>
      </w:r>
      <w:r w:rsidRPr="00C20D52">
        <w:rPr>
          <w:rFonts w:ascii="TeleNeo Office" w:hAnsi="TeleNeo Office"/>
          <w:b/>
          <w:bCs/>
          <w:lang w:val="mk-MK"/>
        </w:rPr>
        <w:t xml:space="preserve"> </w:t>
      </w:r>
      <w:r w:rsidRPr="00C20D52">
        <w:rPr>
          <w:rFonts w:ascii="TeleNeo Office" w:hAnsi="TeleNeo Office"/>
          <w:lang w:val="mk-MK"/>
        </w:rPr>
        <w:t>е предвидено</w:t>
      </w:r>
    </w:p>
    <w:p w14:paraId="7DE961AD" w14:textId="77777777" w:rsidR="003F4ABF" w:rsidRPr="00C20D52" w:rsidRDefault="003F4ABF" w:rsidP="00217023">
      <w:pPr>
        <w:jc w:val="both"/>
        <w:rPr>
          <w:rFonts w:ascii="TeleNeo Office" w:hAnsi="TeleNeo Office"/>
          <w:b/>
          <w:bCs/>
          <w:lang w:val="mk-MK"/>
        </w:rPr>
      </w:pPr>
    </w:p>
    <w:p w14:paraId="665D9FCC" w14:textId="77777777" w:rsidR="003F4ABF" w:rsidRDefault="003F4ABF" w:rsidP="00217023">
      <w:pPr>
        <w:jc w:val="both"/>
        <w:rPr>
          <w:rFonts w:ascii="TeleNeo Office" w:hAnsi="TeleNeo Office"/>
          <w:lang w:val="mk-MK"/>
        </w:rPr>
      </w:pPr>
      <w:r w:rsidRPr="00316035">
        <w:rPr>
          <w:rFonts w:ascii="TeleNeo Office" w:hAnsi="TeleNeo Office"/>
          <w:lang w:val="mk-MK"/>
        </w:rPr>
        <w:t>(2) Операторот на универзална услуга е должен на своите крајни корисници да им обезбеди можност за контрола на трошоците преку:</w:t>
      </w:r>
    </w:p>
    <w:p w14:paraId="11B599EF" w14:textId="7BF63B35" w:rsidR="001A108A" w:rsidRPr="001A108A" w:rsidRDefault="001A108A" w:rsidP="00217023">
      <w:pPr>
        <w:jc w:val="both"/>
        <w:rPr>
          <w:rFonts w:ascii="TeleNeo Office" w:hAnsi="TeleNeo Office"/>
          <w:lang w:val="mk-MK"/>
        </w:rPr>
      </w:pPr>
      <w:r>
        <w:rPr>
          <w:rFonts w:ascii="TeleNeo Office" w:hAnsi="TeleNeo Office"/>
          <w:lang w:val="mk-MK"/>
        </w:rPr>
        <w:t>...</w:t>
      </w:r>
    </w:p>
    <w:p w14:paraId="0D268CA4" w14:textId="77777777" w:rsidR="007C3A52" w:rsidRPr="00316035" w:rsidRDefault="007C3A52" w:rsidP="00217023">
      <w:pPr>
        <w:jc w:val="both"/>
        <w:rPr>
          <w:rFonts w:ascii="TeleNeo Office" w:hAnsi="TeleNeo Office"/>
          <w:lang w:val="mk-MK"/>
        </w:rPr>
      </w:pPr>
    </w:p>
    <w:p w14:paraId="18AE69B4" w14:textId="6261B007" w:rsidR="007C3A52" w:rsidRDefault="007C3A52" w:rsidP="007C3A52">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 бесплатна </w:t>
      </w:r>
      <w:r w:rsidRPr="00BA70DB">
        <w:rPr>
          <w:rFonts w:ascii="TeleNeo Office" w:eastAsia="Times New Roman" w:hAnsi="TeleNeo Office" w:cs="Calibri"/>
          <w:strike/>
          <w:color w:val="FF0000"/>
          <w:kern w:val="0"/>
          <w:lang w:val="mk-MK"/>
        </w:rPr>
        <w:t xml:space="preserve">селективна </w:t>
      </w:r>
      <w:r w:rsidRPr="00C20D52">
        <w:rPr>
          <w:rFonts w:ascii="TeleNeo Office" w:eastAsia="Times New Roman" w:hAnsi="TeleNeo Office" w:cs="Calibri"/>
          <w:color w:val="000000"/>
          <w:kern w:val="0"/>
          <w:lang w:val="mk-MK"/>
        </w:rPr>
        <w:t>забрана за појдовни повици или за СМС/ММС пораки со додадена вредност, а кога е технички возможно и за други видови слични апликации,</w:t>
      </w:r>
    </w:p>
    <w:p w14:paraId="0DB5A0B2" w14:textId="160BE6F7" w:rsidR="001A108A" w:rsidRPr="00316035" w:rsidRDefault="001A108A" w:rsidP="007C3A52">
      <w:pPr>
        <w:spacing w:after="100"/>
        <w:ind w:right="100"/>
        <w:jc w:val="both"/>
        <w:rPr>
          <w:rFonts w:ascii="TeleNeo Office" w:eastAsia="Times New Roman" w:hAnsi="TeleNeo Office" w:cs="Calibri"/>
          <w:color w:val="000000"/>
          <w:kern w:val="0"/>
          <w:lang w:val="mk-MK"/>
        </w:rPr>
      </w:pPr>
      <w:r>
        <w:rPr>
          <w:rFonts w:ascii="TeleNeo Office" w:eastAsia="Times New Roman" w:hAnsi="TeleNeo Office" w:cs="Calibri"/>
          <w:color w:val="000000"/>
          <w:kern w:val="0"/>
          <w:lang w:val="mk-MK"/>
        </w:rPr>
        <w:t>...</w:t>
      </w:r>
    </w:p>
    <w:p w14:paraId="4F129106" w14:textId="4912EEFC" w:rsidR="007C3A52" w:rsidRPr="00A82A95" w:rsidRDefault="007C3A52" w:rsidP="007C3A52">
      <w:pPr>
        <w:ind w:right="102"/>
        <w:jc w:val="both"/>
        <w:rPr>
          <w:rFonts w:ascii="TeleNeo Office" w:eastAsia="Times New Roman" w:hAnsi="TeleNeo Office" w:cs="Calibri"/>
          <w:i/>
          <w:iCs/>
          <w:color w:val="000000"/>
          <w:kern w:val="0"/>
          <w:lang w:val="mk-MK"/>
        </w:rPr>
      </w:pPr>
      <w:r w:rsidRPr="00A82A95">
        <w:rPr>
          <w:rFonts w:ascii="TeleNeo Office" w:eastAsia="Times New Roman" w:hAnsi="TeleNeo Office" w:cs="Calibri"/>
          <w:i/>
          <w:iCs/>
          <w:color w:val="000000"/>
          <w:kern w:val="0"/>
          <w:lang w:val="mk-MK"/>
        </w:rPr>
        <w:t>Селективна забрана за појдовни повици или СМС/ММС пораки со додадена вредност  не може да се обезбеди, тоа се подесува на терминалниот уред.</w:t>
      </w:r>
      <w:r w:rsidRPr="00316035">
        <w:rPr>
          <w:rFonts w:ascii="TeleNeo Office" w:eastAsia="Times New Roman" w:hAnsi="TeleNeo Office" w:cs="Calibri"/>
          <w:i/>
          <w:iCs/>
          <w:color w:val="000000"/>
          <w:kern w:val="0"/>
          <w:lang w:val="mk-MK"/>
        </w:rPr>
        <w:t xml:space="preserve"> </w:t>
      </w:r>
      <w:r w:rsidRPr="00A82A95">
        <w:rPr>
          <w:rFonts w:ascii="TeleNeo Office" w:eastAsia="Times New Roman" w:hAnsi="TeleNeo Office" w:cs="Calibri"/>
          <w:i/>
          <w:iCs/>
          <w:color w:val="000000"/>
          <w:kern w:val="0"/>
          <w:lang w:val="mk-MK"/>
        </w:rPr>
        <w:t>Бесплатна забрана за појдовни повици или за СМС/ММС пораки со додадена вредност секако се обезбедува.</w:t>
      </w:r>
    </w:p>
    <w:p w14:paraId="55B9F9D7" w14:textId="77777777" w:rsidR="007C3A52" w:rsidRPr="00316035" w:rsidRDefault="007C3A52" w:rsidP="007C3A52">
      <w:pPr>
        <w:ind w:right="102"/>
        <w:jc w:val="both"/>
        <w:rPr>
          <w:rFonts w:ascii="TeleNeo Office" w:eastAsia="Times New Roman" w:hAnsi="TeleNeo Office" w:cs="Calibri"/>
          <w:i/>
          <w:iCs/>
          <w:color w:val="000000"/>
          <w:kern w:val="0"/>
          <w:lang w:val="mk-MK"/>
        </w:rPr>
      </w:pPr>
    </w:p>
    <w:p w14:paraId="30C842CE" w14:textId="77777777" w:rsidR="003F4ABF" w:rsidRPr="00BA70DB" w:rsidRDefault="003F4ABF" w:rsidP="00217023">
      <w:pPr>
        <w:jc w:val="both"/>
        <w:rPr>
          <w:rFonts w:ascii="TeleNeo Office" w:hAnsi="TeleNeo Office"/>
          <w:strike/>
          <w:color w:val="FF0000"/>
          <w:lang w:val="mk-MK"/>
        </w:rPr>
      </w:pPr>
      <w:r w:rsidRPr="00BA70DB">
        <w:rPr>
          <w:rFonts w:ascii="TeleNeo Office" w:hAnsi="TeleNeo Office"/>
          <w:strike/>
          <w:color w:val="FF0000"/>
          <w:lang w:val="mk-MK"/>
        </w:rPr>
        <w:t>- неплаќање  на сметки,</w:t>
      </w:r>
    </w:p>
    <w:p w14:paraId="2F97235C" w14:textId="64606604" w:rsidR="001A108A" w:rsidRPr="001A108A" w:rsidRDefault="001A108A" w:rsidP="00217023">
      <w:pPr>
        <w:jc w:val="both"/>
        <w:rPr>
          <w:rFonts w:ascii="TeleNeo Office" w:hAnsi="TeleNeo Office"/>
          <w:lang w:val="mk-MK"/>
        </w:rPr>
      </w:pPr>
      <w:r>
        <w:rPr>
          <w:rFonts w:ascii="TeleNeo Office" w:hAnsi="TeleNeo Office"/>
          <w:lang w:val="mk-MK"/>
        </w:rPr>
        <w:t>...</w:t>
      </w:r>
    </w:p>
    <w:p w14:paraId="40152309" w14:textId="1AEE368A" w:rsidR="007C3A52" w:rsidRPr="00316035" w:rsidRDefault="009646D5" w:rsidP="0055320C">
      <w:pPr>
        <w:rPr>
          <w:rFonts w:ascii="TeleNeo Office" w:hAnsi="TeleNeo Office"/>
          <w:lang w:val="mk-MK"/>
        </w:rPr>
      </w:pPr>
      <w:r w:rsidRPr="00BA70DB">
        <w:rPr>
          <w:rFonts w:ascii="TeleNeo Office" w:hAnsi="TeleNeo Office"/>
          <w:color w:val="FF0000"/>
          <w:lang w:val="mk-MK"/>
        </w:rPr>
        <w:t xml:space="preserve">- </w:t>
      </w:r>
      <w:r w:rsidRPr="00BA70DB">
        <w:rPr>
          <w:rFonts w:ascii="TeleNeo Office" w:hAnsi="TeleNeo Office"/>
          <w:strike/>
          <w:color w:val="FF0000"/>
          <w:lang w:val="mk-MK"/>
        </w:rPr>
        <w:t>можност за деактивирање на фактурирање од трети страни.</w:t>
      </w:r>
    </w:p>
    <w:p w14:paraId="37A4F470" w14:textId="77777777" w:rsidR="007C3A52" w:rsidRPr="00316035" w:rsidRDefault="007C3A52" w:rsidP="0055320C">
      <w:pPr>
        <w:rPr>
          <w:rFonts w:ascii="TeleNeo Office" w:hAnsi="TeleNeo Office"/>
          <w:lang w:val="mk-MK"/>
        </w:rPr>
      </w:pPr>
    </w:p>
    <w:p w14:paraId="4288B4A9" w14:textId="64A66F5A" w:rsidR="003F4ABF" w:rsidRDefault="003F4ABF" w:rsidP="00217023">
      <w:pPr>
        <w:jc w:val="both"/>
        <w:rPr>
          <w:rFonts w:ascii="TeleNeo Office" w:hAnsi="TeleNeo Office"/>
          <w:i/>
          <w:iCs/>
          <w:lang w:val="mk-MK"/>
        </w:rPr>
      </w:pPr>
      <w:r w:rsidRPr="00316035">
        <w:rPr>
          <w:rFonts w:ascii="TeleNeo Office" w:hAnsi="TeleNeo Office"/>
          <w:i/>
          <w:iCs/>
          <w:lang w:val="mk-MK"/>
        </w:rPr>
        <w:t>Ов</w:t>
      </w:r>
      <w:r w:rsidR="009646D5" w:rsidRPr="00A82A95">
        <w:rPr>
          <w:rFonts w:ascii="TeleNeo Office" w:hAnsi="TeleNeo Office"/>
          <w:i/>
          <w:iCs/>
          <w:lang w:val="mk-MK"/>
        </w:rPr>
        <w:t>ие</w:t>
      </w:r>
      <w:r w:rsidR="00217023" w:rsidRPr="00A82A95">
        <w:rPr>
          <w:rFonts w:ascii="TeleNeo Office" w:hAnsi="TeleNeo Office"/>
          <w:i/>
          <w:iCs/>
          <w:lang w:val="mk-MK"/>
        </w:rPr>
        <w:t xml:space="preserve"> одредб</w:t>
      </w:r>
      <w:r w:rsidR="009646D5" w:rsidRPr="00A82A95">
        <w:rPr>
          <w:rFonts w:ascii="TeleNeo Office" w:hAnsi="TeleNeo Office"/>
          <w:i/>
          <w:iCs/>
          <w:lang w:val="mk-MK"/>
        </w:rPr>
        <w:t>и</w:t>
      </w:r>
      <w:r w:rsidR="00217023" w:rsidRPr="00A82A95">
        <w:rPr>
          <w:rFonts w:ascii="TeleNeo Office" w:hAnsi="TeleNeo Office"/>
          <w:i/>
          <w:iCs/>
          <w:lang w:val="mk-MK"/>
        </w:rPr>
        <w:t xml:space="preserve"> </w:t>
      </w:r>
      <w:r w:rsidR="009646D5" w:rsidRPr="00A82A95">
        <w:rPr>
          <w:rFonts w:ascii="TeleNeo Office" w:hAnsi="TeleNeo Office"/>
          <w:i/>
          <w:iCs/>
          <w:lang w:val="mk-MK"/>
        </w:rPr>
        <w:t>с</w:t>
      </w:r>
      <w:r w:rsidR="00217023" w:rsidRPr="00A82A95">
        <w:rPr>
          <w:rFonts w:ascii="TeleNeo Office" w:hAnsi="TeleNeo Office"/>
          <w:i/>
          <w:iCs/>
          <w:lang w:val="mk-MK"/>
        </w:rPr>
        <w:t xml:space="preserve">е </w:t>
      </w:r>
      <w:r w:rsidR="009646D5" w:rsidRPr="00A82A95">
        <w:rPr>
          <w:rFonts w:ascii="TeleNeo Office" w:hAnsi="TeleNeo Office"/>
          <w:i/>
          <w:iCs/>
          <w:lang w:val="mk-MK"/>
        </w:rPr>
        <w:t>не</w:t>
      </w:r>
      <w:r w:rsidR="00217023" w:rsidRPr="00A82A95">
        <w:rPr>
          <w:rFonts w:ascii="TeleNeo Office" w:hAnsi="TeleNeo Office"/>
          <w:i/>
          <w:iCs/>
          <w:lang w:val="mk-MK"/>
        </w:rPr>
        <w:t>логичн</w:t>
      </w:r>
      <w:r w:rsidR="009646D5" w:rsidRPr="00A82A95">
        <w:rPr>
          <w:rFonts w:ascii="TeleNeo Office" w:hAnsi="TeleNeo Office"/>
          <w:i/>
          <w:iCs/>
          <w:lang w:val="mk-MK"/>
        </w:rPr>
        <w:t>и</w:t>
      </w:r>
      <w:r w:rsidR="00217023" w:rsidRPr="00A82A95">
        <w:rPr>
          <w:rFonts w:ascii="TeleNeo Office" w:hAnsi="TeleNeo Office"/>
          <w:i/>
          <w:iCs/>
          <w:lang w:val="mk-MK"/>
        </w:rPr>
        <w:t>, предлагаме н</w:t>
      </w:r>
      <w:r w:rsidR="009646D5" w:rsidRPr="00A82A95">
        <w:rPr>
          <w:rFonts w:ascii="TeleNeo Office" w:hAnsi="TeleNeo Office"/>
          <w:i/>
          <w:iCs/>
          <w:lang w:val="mk-MK"/>
        </w:rPr>
        <w:t>ивно</w:t>
      </w:r>
      <w:r w:rsidR="00217023" w:rsidRPr="00A82A95">
        <w:rPr>
          <w:rFonts w:ascii="TeleNeo Office" w:hAnsi="TeleNeo Office"/>
          <w:i/>
          <w:iCs/>
          <w:lang w:val="mk-MK"/>
        </w:rPr>
        <w:t xml:space="preserve"> </w:t>
      </w:r>
      <w:r w:rsidR="009646D5" w:rsidRPr="00A82A95">
        <w:rPr>
          <w:rFonts w:ascii="TeleNeo Office" w:hAnsi="TeleNeo Office"/>
          <w:i/>
          <w:iCs/>
          <w:lang w:val="mk-MK"/>
        </w:rPr>
        <w:t xml:space="preserve">појаснување и </w:t>
      </w:r>
      <w:r w:rsidR="00217023" w:rsidRPr="00A82A95">
        <w:rPr>
          <w:rFonts w:ascii="TeleNeo Office" w:hAnsi="TeleNeo Office"/>
          <w:i/>
          <w:iCs/>
          <w:lang w:val="mk-MK"/>
        </w:rPr>
        <w:t>ревидирање.</w:t>
      </w:r>
    </w:p>
    <w:p w14:paraId="077D38B5" w14:textId="77777777" w:rsidR="001A108A" w:rsidRPr="001A108A" w:rsidRDefault="001A108A" w:rsidP="00217023">
      <w:pPr>
        <w:jc w:val="both"/>
        <w:rPr>
          <w:rFonts w:ascii="TeleNeo Office" w:hAnsi="TeleNeo Office"/>
          <w:lang w:val="mk-MK"/>
        </w:rPr>
      </w:pPr>
    </w:p>
    <w:p w14:paraId="79F44391" w14:textId="77777777" w:rsidR="00265418" w:rsidRPr="00C20D52" w:rsidRDefault="00265418" w:rsidP="00217023">
      <w:pPr>
        <w:jc w:val="both"/>
        <w:rPr>
          <w:rFonts w:ascii="TeleNeo Office" w:hAnsi="TeleNeo Office"/>
          <w:lang w:val="mk-MK"/>
        </w:rPr>
      </w:pPr>
    </w:p>
    <w:p w14:paraId="2CCF13C0" w14:textId="4D49A9A6" w:rsidR="00265418" w:rsidRPr="00C20D52" w:rsidRDefault="002E1AB2" w:rsidP="00265418">
      <w:pPr>
        <w:jc w:val="both"/>
        <w:rPr>
          <w:rFonts w:ascii="TeleNeo Office" w:hAnsi="TeleNeo Office"/>
          <w:b/>
          <w:bCs/>
          <w:lang w:val="mk-MK"/>
        </w:rPr>
      </w:pPr>
      <w:r w:rsidRPr="00316035">
        <w:rPr>
          <w:rFonts w:ascii="TeleNeo Office" w:hAnsi="TeleNeo Office"/>
          <w:b/>
          <w:bCs/>
          <w:lang w:val="mk-MK"/>
        </w:rPr>
        <w:t xml:space="preserve">Член </w:t>
      </w:r>
      <w:r w:rsidRPr="00C20D52">
        <w:rPr>
          <w:rFonts w:ascii="TeleNeo Office" w:hAnsi="TeleNeo Office"/>
          <w:b/>
          <w:bCs/>
          <w:lang w:val="mk-MK"/>
        </w:rPr>
        <w:t xml:space="preserve">121 </w:t>
      </w:r>
      <w:r w:rsidR="00265418" w:rsidRPr="00316035">
        <w:rPr>
          <w:rFonts w:ascii="TeleNeo Office" w:hAnsi="TeleNeo Office"/>
          <w:b/>
          <w:bCs/>
          <w:lang w:val="mk-MK"/>
        </w:rPr>
        <w:t>Компензациски фонд за универзалната услуга</w:t>
      </w:r>
    </w:p>
    <w:p w14:paraId="5DCED730" w14:textId="77777777" w:rsidR="00324B64" w:rsidRPr="00C20D52" w:rsidRDefault="00324B64" w:rsidP="00265418">
      <w:pPr>
        <w:jc w:val="both"/>
        <w:rPr>
          <w:rFonts w:ascii="TeleNeo Office" w:hAnsi="TeleNeo Office"/>
          <w:b/>
          <w:bCs/>
          <w:lang w:val="mk-MK"/>
        </w:rPr>
      </w:pPr>
    </w:p>
    <w:p w14:paraId="3170B477" w14:textId="55513F87" w:rsidR="00324B64" w:rsidRPr="00C20D52" w:rsidRDefault="00324B64" w:rsidP="00324B64">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(2) Поврзувањето од ставот (1) на овој член треба да биде во можност да поддржи говор, </w:t>
      </w:r>
      <w:r w:rsidRPr="00BA70DB">
        <w:rPr>
          <w:rFonts w:ascii="TeleNeo Office" w:eastAsia="Times New Roman" w:hAnsi="TeleNeo Office" w:cs="Calibri"/>
          <w:strike/>
          <w:color w:val="FF0000"/>
          <w:kern w:val="0"/>
          <w:lang w:val="mk-MK"/>
        </w:rPr>
        <w:t>факсимил</w:t>
      </w:r>
      <w:r w:rsidRPr="00C20D52">
        <w:rPr>
          <w:rFonts w:ascii="TeleNeo Office" w:eastAsia="Times New Roman" w:hAnsi="TeleNeo Office" w:cs="Calibri"/>
          <w:strike/>
          <w:color w:val="000000"/>
          <w:kern w:val="0"/>
          <w:lang w:val="mk-MK"/>
        </w:rPr>
        <w:t xml:space="preserve"> </w:t>
      </w:r>
      <w:r w:rsidRPr="00C20D52">
        <w:rPr>
          <w:rFonts w:ascii="TeleNeo Office" w:eastAsia="Times New Roman" w:hAnsi="TeleNeo Office" w:cs="Calibri"/>
          <w:color w:val="000000"/>
          <w:kern w:val="0"/>
          <w:lang w:val="mk-MK"/>
        </w:rPr>
        <w:t xml:space="preserve">и пренос на податоци со брзина доволна да се обезбеди ефикасен пристап на интернет, согласно подзаконскиот акт од членот </w:t>
      </w:r>
      <w:r w:rsidRPr="00BA70DB">
        <w:rPr>
          <w:rFonts w:ascii="TeleNeo Office" w:eastAsia="Times New Roman" w:hAnsi="TeleNeo Office" w:cs="Calibri"/>
          <w:strike/>
          <w:color w:val="FF0000"/>
          <w:kern w:val="0"/>
          <w:lang w:val="mk-MK"/>
        </w:rPr>
        <w:t>92 став (2)</w:t>
      </w:r>
      <w:r w:rsidRPr="00BA70DB">
        <w:rPr>
          <w:rFonts w:ascii="TeleNeo Office" w:eastAsia="Times New Roman" w:hAnsi="TeleNeo Office" w:cs="Calibri"/>
          <w:color w:val="FF0000"/>
          <w:kern w:val="0"/>
          <w:lang w:val="mk-MK"/>
        </w:rPr>
        <w:t xml:space="preserve"> </w:t>
      </w:r>
      <w:r w:rsidRPr="00C20D52">
        <w:rPr>
          <w:rFonts w:ascii="TeleNeo Office" w:eastAsia="Times New Roman" w:hAnsi="TeleNeo Office" w:cs="Calibri"/>
          <w:color w:val="000000"/>
          <w:kern w:val="0"/>
          <w:lang w:val="mk-MK"/>
        </w:rPr>
        <w:t>од овој закон.</w:t>
      </w:r>
    </w:p>
    <w:p w14:paraId="23DD3F16" w14:textId="66A41CBF" w:rsidR="00324B64" w:rsidRPr="00A82A95" w:rsidRDefault="00324B64" w:rsidP="00324B64">
      <w:pPr>
        <w:jc w:val="both"/>
        <w:rPr>
          <w:rFonts w:ascii="TeleNeo Office" w:hAnsi="TeleNeo Office"/>
          <w:i/>
          <w:iCs/>
          <w:lang w:val="mk-MK"/>
        </w:rPr>
      </w:pPr>
      <w:r w:rsidRPr="00A82A95">
        <w:rPr>
          <w:rFonts w:ascii="TeleNeo Office" w:hAnsi="TeleNeo Office"/>
          <w:i/>
          <w:iCs/>
          <w:lang w:val="mk-MK"/>
        </w:rPr>
        <w:t>Факсимил треба да се избрише, не постои веќе подолго време. Исто така не треба да референцира на член 92 став 2.</w:t>
      </w:r>
    </w:p>
    <w:p w14:paraId="380C2AFA" w14:textId="77777777" w:rsidR="002E1AB2" w:rsidRPr="00C20D52" w:rsidRDefault="002E1AB2" w:rsidP="00265418">
      <w:pPr>
        <w:jc w:val="both"/>
        <w:rPr>
          <w:rFonts w:ascii="TeleNeo Office" w:hAnsi="TeleNeo Office"/>
          <w:b/>
          <w:bCs/>
          <w:lang w:val="mk-MK"/>
        </w:rPr>
      </w:pPr>
    </w:p>
    <w:p w14:paraId="1F358312" w14:textId="330666B5" w:rsidR="00265418" w:rsidRPr="00C20D52" w:rsidRDefault="00265418" w:rsidP="00265418">
      <w:pPr>
        <w:jc w:val="both"/>
        <w:rPr>
          <w:rFonts w:ascii="TeleNeo Office" w:hAnsi="TeleNeo Office"/>
          <w:lang w:val="mk-MK"/>
        </w:rPr>
      </w:pPr>
      <w:r w:rsidRPr="00316035">
        <w:rPr>
          <w:rFonts w:ascii="TeleNeo Office" w:hAnsi="TeleNeo Office"/>
          <w:lang w:val="mk-MK"/>
        </w:rPr>
        <w:t>(3) Агенцијата со одлука ги утврдува износите на средства кои операторите од ставот (2) на овој член ги уплаќаат во фондот од ставот (1) на овој член и кои не смеат да бидат повисоки од 0,</w:t>
      </w:r>
      <w:r w:rsidRPr="00316035" w:rsidDel="00602212">
        <w:rPr>
          <w:rFonts w:ascii="TeleNeo Office" w:hAnsi="TeleNeo Office"/>
          <w:lang w:val="mk-MK"/>
        </w:rPr>
        <w:t xml:space="preserve"> </w:t>
      </w:r>
      <w:r w:rsidRPr="00C20D52">
        <w:rPr>
          <w:rFonts w:ascii="TeleNeo Office" w:hAnsi="TeleNeo Office"/>
          <w:strike/>
          <w:color w:val="FF0000"/>
          <w:lang w:val="mk-MK"/>
        </w:rPr>
        <w:t>5</w:t>
      </w:r>
      <w:r w:rsidRPr="00316035">
        <w:rPr>
          <w:rFonts w:ascii="TeleNeo Office" w:hAnsi="TeleNeo Office"/>
          <w:color w:val="FF0000"/>
          <w:lang w:val="mk-MK"/>
        </w:rPr>
        <w:t>1</w:t>
      </w:r>
      <w:r w:rsidRPr="00316035">
        <w:rPr>
          <w:rFonts w:ascii="TeleNeo Office" w:hAnsi="TeleNeo Office"/>
          <w:lang w:val="mk-MK"/>
        </w:rPr>
        <w:t>% од вкупниот приход што го има операторот од обезбедување на јавни електронски комуникациски мрежи и/или услуги.</w:t>
      </w:r>
    </w:p>
    <w:p w14:paraId="678A18C3" w14:textId="77777777" w:rsidR="00324B64" w:rsidRPr="00C20D52" w:rsidRDefault="00324B64" w:rsidP="00265418">
      <w:pPr>
        <w:jc w:val="both"/>
        <w:rPr>
          <w:rFonts w:ascii="TeleNeo Office" w:hAnsi="TeleNeo Office"/>
          <w:lang w:val="mk-MK"/>
        </w:rPr>
      </w:pPr>
    </w:p>
    <w:p w14:paraId="14403A75" w14:textId="37E4DADD" w:rsidR="00324B64" w:rsidRPr="00A82A95" w:rsidRDefault="00324B64" w:rsidP="00324B64">
      <w:pPr>
        <w:jc w:val="both"/>
        <w:rPr>
          <w:rFonts w:ascii="TeleNeo Office" w:hAnsi="TeleNeo Office"/>
          <w:i/>
          <w:iCs/>
          <w:lang w:val="mk-MK"/>
        </w:rPr>
      </w:pPr>
      <w:r w:rsidRPr="00A82A95">
        <w:rPr>
          <w:rFonts w:ascii="TeleNeo Office" w:hAnsi="TeleNeo Office"/>
          <w:i/>
          <w:iCs/>
          <w:lang w:val="mk-MK"/>
        </w:rPr>
        <w:t>Нема потреба од толку висок процент бидејќи во УСО фондот има неискористени средства во износ од 995 000 евра, а според последниот тендер износите на повраток кои беа побарани од страна на назначените даватели на услуга не беа поголеми од 500 000 евра за период од 5 години.</w:t>
      </w:r>
    </w:p>
    <w:p w14:paraId="27A5A3A8" w14:textId="77777777" w:rsidR="00004365" w:rsidRPr="00C20D52" w:rsidRDefault="00004365" w:rsidP="00004365">
      <w:pPr>
        <w:jc w:val="both"/>
        <w:rPr>
          <w:rFonts w:ascii="TeleNeo Office" w:hAnsi="TeleNeo Office"/>
          <w:lang w:val="mk-MK"/>
        </w:rPr>
      </w:pPr>
    </w:p>
    <w:p w14:paraId="10ECE0C8" w14:textId="77777777" w:rsidR="00EC6988" w:rsidRPr="00C20D52" w:rsidRDefault="00EC6988" w:rsidP="007E081B">
      <w:pPr>
        <w:jc w:val="both"/>
        <w:rPr>
          <w:rFonts w:ascii="TeleNeo Office" w:hAnsi="TeleNeo Office"/>
          <w:b/>
          <w:bCs/>
          <w:lang w:val="mk-MK"/>
        </w:rPr>
      </w:pPr>
    </w:p>
    <w:p w14:paraId="52BFC4A9" w14:textId="4742E41B" w:rsidR="00EC6988" w:rsidRPr="00BA70DB" w:rsidRDefault="00EC6988" w:rsidP="00BA70DB">
      <w:pPr>
        <w:jc w:val="both"/>
        <w:rPr>
          <w:rFonts w:ascii="TeleNeo Office" w:hAnsi="TeleNeo Office"/>
          <w:b/>
          <w:bCs/>
          <w:lang w:val="mk-MK"/>
        </w:rPr>
      </w:pPr>
      <w:r w:rsidRPr="00BA70DB">
        <w:rPr>
          <w:rFonts w:ascii="TeleNeo Office" w:hAnsi="TeleNeo Office"/>
          <w:b/>
          <w:bCs/>
          <w:lang w:val="mk-MK"/>
        </w:rPr>
        <w:t xml:space="preserve">Член 122 </w:t>
      </w:r>
      <w:r w:rsidR="001A108A" w:rsidRPr="00BA70DB">
        <w:rPr>
          <w:rFonts w:ascii="TeleNeo Office" w:hAnsi="TeleNeo Office"/>
          <w:b/>
          <w:bCs/>
          <w:lang w:val="mk-MK"/>
        </w:rPr>
        <w:t xml:space="preserve">Договор за приклучок и користење на јавна комуникациска мрежа и/или јавно достапни електронски комуникациски услуги </w:t>
      </w:r>
    </w:p>
    <w:p w14:paraId="133F76D3" w14:textId="77777777" w:rsidR="00EC6988" w:rsidRPr="00C20D52" w:rsidRDefault="00EC6988" w:rsidP="00BA70DB">
      <w:pPr>
        <w:jc w:val="both"/>
        <w:rPr>
          <w:rFonts w:ascii="TeleNeo Office" w:hAnsi="TeleNeo Office"/>
          <w:b/>
          <w:bCs/>
          <w:lang w:val="mk-MK"/>
        </w:rPr>
      </w:pPr>
    </w:p>
    <w:p w14:paraId="4B0A39BC" w14:textId="545364F8" w:rsidR="00EC6988" w:rsidRPr="00316035" w:rsidRDefault="00EC6988" w:rsidP="00BA70DB">
      <w:pPr>
        <w:jc w:val="both"/>
        <w:rPr>
          <w:rFonts w:ascii="TeleNeo Office" w:hAnsi="TeleNeo Office"/>
          <w:lang w:val="mk-MK"/>
        </w:rPr>
      </w:pPr>
      <w:r w:rsidRPr="00316035">
        <w:rPr>
          <w:rFonts w:ascii="TeleNeo Office" w:hAnsi="TeleNeo Office"/>
          <w:lang w:val="mk-MK"/>
        </w:rPr>
        <w:t xml:space="preserve">(5) Операторите можат да ги добијат следниве податоци од нивните </w:t>
      </w:r>
      <w:r w:rsidRPr="00BA70DB">
        <w:rPr>
          <w:rFonts w:ascii="TeleNeo Office" w:hAnsi="TeleNeo Office"/>
          <w:strike/>
          <w:color w:val="FF0000"/>
          <w:lang w:val="mk-MK"/>
        </w:rPr>
        <w:t>претплатници</w:t>
      </w:r>
      <w:r w:rsidR="00C84C9F" w:rsidRPr="00BA70DB">
        <w:rPr>
          <w:rFonts w:ascii="TeleNeo Office" w:hAnsi="TeleNeo Office"/>
          <w:color w:val="FF0000"/>
          <w:lang w:val="mk-MK"/>
        </w:rPr>
        <w:t xml:space="preserve"> </w:t>
      </w:r>
      <w:r w:rsidR="00C84C9F" w:rsidRPr="00C20D52">
        <w:rPr>
          <w:rFonts w:ascii="TeleNeo Office" w:hAnsi="TeleNeo Office"/>
          <w:color w:val="FF0000"/>
          <w:lang w:val="mk-MK"/>
        </w:rPr>
        <w:t>крајни корисници</w:t>
      </w:r>
      <w:r w:rsidRPr="00316035">
        <w:rPr>
          <w:rFonts w:ascii="TeleNeo Office" w:hAnsi="TeleNeo Office"/>
          <w:lang w:val="mk-MK"/>
        </w:rPr>
        <w:t>:</w:t>
      </w:r>
    </w:p>
    <w:p w14:paraId="6255CEEA" w14:textId="5C90E6AE" w:rsidR="00EC6988" w:rsidRPr="00C20D52" w:rsidRDefault="00EC6988" w:rsidP="00BA70DB">
      <w:pPr>
        <w:jc w:val="both"/>
        <w:rPr>
          <w:rFonts w:ascii="TeleNeo Office" w:hAnsi="TeleNeo Office"/>
          <w:color w:val="FF0000"/>
          <w:lang w:val="mk-MK"/>
        </w:rPr>
      </w:pPr>
      <w:r w:rsidRPr="00316035">
        <w:rPr>
          <w:rFonts w:ascii="TeleNeo Office" w:hAnsi="TeleNeo Office"/>
          <w:lang w:val="mk-MK"/>
        </w:rPr>
        <w:t xml:space="preserve">- име </w:t>
      </w:r>
      <w:r w:rsidRPr="00C20D52">
        <w:rPr>
          <w:rFonts w:ascii="TeleNeo Office" w:hAnsi="TeleNeo Office"/>
          <w:color w:val="FF0000"/>
          <w:lang w:val="mk-MK"/>
        </w:rPr>
        <w:t xml:space="preserve">и презиме </w:t>
      </w:r>
      <w:r w:rsidR="00C84C9F" w:rsidRPr="00C20D52">
        <w:rPr>
          <w:rFonts w:ascii="TeleNeo Office" w:hAnsi="TeleNeo Office"/>
          <w:color w:val="FF0000"/>
          <w:lang w:val="mk-MK"/>
        </w:rPr>
        <w:t xml:space="preserve">за физички лица </w:t>
      </w:r>
      <w:r w:rsidRPr="00316035">
        <w:rPr>
          <w:rFonts w:ascii="TeleNeo Office" w:hAnsi="TeleNeo Office"/>
          <w:lang w:val="mk-MK"/>
        </w:rPr>
        <w:t xml:space="preserve">или назив на </w:t>
      </w:r>
      <w:r w:rsidRPr="00BA70DB">
        <w:rPr>
          <w:rFonts w:ascii="TeleNeo Office" w:hAnsi="TeleNeo Office"/>
          <w:strike/>
          <w:color w:val="FF0000"/>
          <w:lang w:val="mk-MK"/>
        </w:rPr>
        <w:t>претплатникот</w:t>
      </w:r>
      <w:r w:rsidRPr="00C20D52">
        <w:rPr>
          <w:rFonts w:ascii="TeleNeo Office" w:hAnsi="TeleNeo Office"/>
          <w:strike/>
          <w:lang w:val="mk-MK"/>
        </w:rPr>
        <w:t xml:space="preserve"> </w:t>
      </w:r>
      <w:r w:rsidRPr="00C20D52">
        <w:rPr>
          <w:rFonts w:ascii="TeleNeo Office" w:hAnsi="TeleNeo Office"/>
          <w:color w:val="FF0000"/>
          <w:lang w:val="mk-MK"/>
        </w:rPr>
        <w:t>крајниот корисник</w:t>
      </w:r>
      <w:r w:rsidRPr="00316035">
        <w:rPr>
          <w:rFonts w:ascii="TeleNeo Office" w:hAnsi="TeleNeo Office"/>
          <w:lang w:val="mk-MK"/>
        </w:rPr>
        <w:t>,</w:t>
      </w:r>
      <w:r w:rsidR="00C84C9F" w:rsidRPr="00C20D52">
        <w:rPr>
          <w:rFonts w:ascii="TeleNeo Office" w:hAnsi="TeleNeo Office"/>
          <w:lang w:val="mk-MK"/>
        </w:rPr>
        <w:t xml:space="preserve"> </w:t>
      </w:r>
      <w:r w:rsidR="00C84C9F" w:rsidRPr="00C20D52">
        <w:rPr>
          <w:rFonts w:ascii="TeleNeo Office" w:hAnsi="TeleNeo Office"/>
          <w:color w:val="FF0000"/>
          <w:lang w:val="mk-MK"/>
        </w:rPr>
        <w:t>вклучително и име и презиме на одговорнот лице во правното лице</w:t>
      </w:r>
    </w:p>
    <w:p w14:paraId="370B19CF" w14:textId="0370A51E" w:rsidR="00EC6988" w:rsidRPr="00C20D52" w:rsidRDefault="00EC6988" w:rsidP="00BA70DB">
      <w:pPr>
        <w:jc w:val="both"/>
        <w:rPr>
          <w:rFonts w:ascii="TeleNeo Office" w:hAnsi="TeleNeo Office"/>
          <w:lang w:val="mk-MK"/>
        </w:rPr>
      </w:pPr>
      <w:r w:rsidRPr="00C96063">
        <w:rPr>
          <w:rFonts w:ascii="TeleNeo Office" w:hAnsi="TeleNeo Office"/>
          <w:lang w:val="mk-MK"/>
        </w:rPr>
        <w:t xml:space="preserve">- матичен број за физички лица </w:t>
      </w:r>
      <w:r w:rsidRPr="00C96063">
        <w:rPr>
          <w:rFonts w:ascii="TeleNeo Office" w:hAnsi="TeleNeo Office"/>
          <w:strike/>
          <w:lang w:val="mk-MK"/>
        </w:rPr>
        <w:t xml:space="preserve">и </w:t>
      </w:r>
      <w:r w:rsidRPr="00BA70DB">
        <w:rPr>
          <w:rFonts w:ascii="TeleNeo Office" w:hAnsi="TeleNeo Office"/>
          <w:strike/>
          <w:color w:val="FF0000"/>
          <w:lang w:val="mk-MK"/>
        </w:rPr>
        <w:t>даночен и регистарски број за правни лица</w:t>
      </w:r>
      <w:r w:rsidRPr="00BA70DB">
        <w:rPr>
          <w:rFonts w:ascii="TeleNeo Office" w:hAnsi="TeleNeo Office"/>
          <w:color w:val="FF0000"/>
          <w:lang w:val="mk-MK"/>
        </w:rPr>
        <w:t xml:space="preserve"> </w:t>
      </w:r>
      <w:r w:rsidRPr="00C96063">
        <w:rPr>
          <w:rFonts w:ascii="TeleNeo Office" w:hAnsi="TeleNeo Office"/>
          <w:lang w:val="mk-MK"/>
        </w:rPr>
        <w:t>,</w:t>
      </w:r>
      <w:r w:rsidRPr="00C96063">
        <w:rPr>
          <w:rFonts w:ascii="TeleNeo Office" w:hAnsi="TeleNeo Office"/>
          <w:color w:val="FF0000"/>
          <w:lang w:val="mk-MK"/>
        </w:rPr>
        <w:t xml:space="preserve"> вклучително и матичниот број на одговорното лице во правното </w:t>
      </w:r>
      <w:r w:rsidR="00C84C9F" w:rsidRPr="00C20D52">
        <w:rPr>
          <w:rFonts w:ascii="TeleNeo Office" w:hAnsi="TeleNeo Office"/>
          <w:color w:val="FF0000"/>
          <w:lang w:val="mk-MK"/>
        </w:rPr>
        <w:t>лице</w:t>
      </w:r>
    </w:p>
    <w:p w14:paraId="10EFDD3F" w14:textId="2F76CDAF" w:rsidR="00EC6988" w:rsidRPr="00C20D52" w:rsidRDefault="00EC6988" w:rsidP="00BA70DB">
      <w:pPr>
        <w:jc w:val="both"/>
        <w:rPr>
          <w:rFonts w:ascii="TeleNeo Office" w:hAnsi="TeleNeo Office"/>
          <w:lang w:val="mk-MK"/>
        </w:rPr>
      </w:pPr>
      <w:r w:rsidRPr="00C20D52">
        <w:rPr>
          <w:rFonts w:ascii="TeleNeo Office" w:hAnsi="TeleNeo Office"/>
          <w:color w:val="FF0000"/>
          <w:lang w:val="mk-MK"/>
        </w:rPr>
        <w:t>-</w:t>
      </w:r>
      <w:r w:rsidRPr="00316035">
        <w:rPr>
          <w:rFonts w:ascii="TeleNeo Office" w:hAnsi="TeleNeo Office"/>
          <w:color w:val="FF0000"/>
          <w:lang w:val="mk-MK"/>
        </w:rPr>
        <w:t xml:space="preserve"> даночен и регистарски број за правни лица</w:t>
      </w:r>
    </w:p>
    <w:p w14:paraId="5D07857D" w14:textId="0F14E3E0" w:rsidR="00EC6988" w:rsidRPr="00C20D52" w:rsidRDefault="00EC6988" w:rsidP="00BA70DB">
      <w:pPr>
        <w:jc w:val="both"/>
        <w:rPr>
          <w:rFonts w:ascii="TeleNeo Office" w:hAnsi="TeleNeo Office"/>
          <w:lang w:val="mk-MK"/>
        </w:rPr>
      </w:pPr>
      <w:r w:rsidRPr="00316035">
        <w:rPr>
          <w:rFonts w:ascii="TeleNeo Office" w:hAnsi="TeleNeo Office"/>
          <w:lang w:val="mk-MK"/>
        </w:rPr>
        <w:t>- дејност на</w:t>
      </w:r>
      <w:r w:rsidRPr="00BA70DB">
        <w:rPr>
          <w:rFonts w:ascii="TeleNeo Office" w:hAnsi="TeleNeo Office"/>
          <w:color w:val="FF0000"/>
          <w:lang w:val="mk-MK"/>
        </w:rPr>
        <w:t xml:space="preserve"> </w:t>
      </w:r>
      <w:r w:rsidRPr="00BA70DB">
        <w:rPr>
          <w:rFonts w:ascii="TeleNeo Office" w:hAnsi="TeleNeo Office"/>
          <w:strike/>
          <w:color w:val="FF0000"/>
          <w:lang w:val="mk-MK"/>
        </w:rPr>
        <w:t xml:space="preserve">претплатникот </w:t>
      </w:r>
      <w:r w:rsidRPr="00C20D52">
        <w:rPr>
          <w:rFonts w:ascii="TeleNeo Office" w:hAnsi="TeleNeo Office"/>
          <w:color w:val="FF0000"/>
          <w:lang w:val="mk-MK"/>
        </w:rPr>
        <w:t>крајниот корисник</w:t>
      </w:r>
      <w:r w:rsidRPr="00316035">
        <w:rPr>
          <w:rFonts w:ascii="TeleNeo Office" w:hAnsi="TeleNeo Office"/>
          <w:lang w:val="mk-MK"/>
        </w:rPr>
        <w:t>,</w:t>
      </w:r>
    </w:p>
    <w:p w14:paraId="0498F0D1" w14:textId="6C1224A6" w:rsidR="00EC6988" w:rsidRPr="00C20D52" w:rsidRDefault="00EC6988" w:rsidP="00BA70DB">
      <w:pPr>
        <w:jc w:val="both"/>
        <w:rPr>
          <w:rFonts w:ascii="TeleNeo Office" w:hAnsi="TeleNeo Office"/>
          <w:lang w:val="mk-MK"/>
        </w:rPr>
      </w:pPr>
      <w:r w:rsidRPr="00316035">
        <w:rPr>
          <w:rFonts w:ascii="TeleNeo Office" w:hAnsi="TeleNeo Office"/>
          <w:lang w:val="mk-MK"/>
        </w:rPr>
        <w:t xml:space="preserve">- адреса на </w:t>
      </w:r>
      <w:r w:rsidRPr="00BA70DB">
        <w:rPr>
          <w:rFonts w:ascii="TeleNeo Office" w:hAnsi="TeleNeo Office"/>
          <w:strike/>
          <w:color w:val="FF0000"/>
          <w:lang w:val="mk-MK"/>
        </w:rPr>
        <w:t>претплатникот</w:t>
      </w:r>
      <w:r w:rsidRPr="00C20D52">
        <w:rPr>
          <w:rFonts w:ascii="TeleNeo Office" w:hAnsi="TeleNeo Office"/>
          <w:lang w:val="mk-MK"/>
        </w:rPr>
        <w:t xml:space="preserve"> </w:t>
      </w:r>
      <w:r w:rsidRPr="00C20D52">
        <w:rPr>
          <w:rFonts w:ascii="TeleNeo Office" w:hAnsi="TeleNeo Office"/>
          <w:color w:val="FF0000"/>
          <w:lang w:val="mk-MK"/>
        </w:rPr>
        <w:t>крајниот корисник</w:t>
      </w:r>
      <w:r w:rsidRPr="00316035">
        <w:rPr>
          <w:rFonts w:ascii="TeleNeo Office" w:hAnsi="TeleNeo Office"/>
          <w:lang w:val="mk-MK"/>
        </w:rPr>
        <w:t>,</w:t>
      </w:r>
    </w:p>
    <w:p w14:paraId="7A5B44AF" w14:textId="46F2CF93" w:rsidR="00EC6988" w:rsidRPr="00C20D52" w:rsidRDefault="00EC6988" w:rsidP="00BA70DB">
      <w:pPr>
        <w:jc w:val="both"/>
        <w:rPr>
          <w:rFonts w:ascii="TeleNeo Office" w:hAnsi="TeleNeo Office"/>
          <w:lang w:val="mk-MK"/>
        </w:rPr>
      </w:pPr>
      <w:r w:rsidRPr="00BA70DB">
        <w:rPr>
          <w:rFonts w:ascii="TeleNeo Office" w:hAnsi="TeleNeo Office"/>
          <w:color w:val="FF0000"/>
          <w:lang w:val="mk-MK"/>
        </w:rPr>
        <w:t xml:space="preserve">- </w:t>
      </w:r>
      <w:r w:rsidRPr="00BA70DB">
        <w:rPr>
          <w:rFonts w:ascii="TeleNeo Office" w:hAnsi="TeleNeo Office"/>
          <w:strike/>
          <w:color w:val="FF0000"/>
          <w:lang w:val="mk-MK"/>
        </w:rPr>
        <w:t>претплатнички</w:t>
      </w:r>
      <w:r w:rsidRPr="00BA70DB">
        <w:rPr>
          <w:rFonts w:ascii="TeleNeo Office" w:hAnsi="TeleNeo Office"/>
          <w:color w:val="FF0000"/>
          <w:lang w:val="mk-MK"/>
        </w:rPr>
        <w:t xml:space="preserve"> </w:t>
      </w:r>
      <w:r w:rsidRPr="00316035">
        <w:rPr>
          <w:rFonts w:ascii="TeleNeo Office" w:hAnsi="TeleNeo Office"/>
          <w:lang w:val="mk-MK"/>
        </w:rPr>
        <w:t>број</w:t>
      </w:r>
      <w:r w:rsidRPr="00C20D52">
        <w:rPr>
          <w:rFonts w:ascii="TeleNeo Office" w:hAnsi="TeleNeo Office"/>
          <w:lang w:val="mk-MK"/>
        </w:rPr>
        <w:t xml:space="preserve"> </w:t>
      </w:r>
      <w:r w:rsidRPr="00C20D52">
        <w:rPr>
          <w:rFonts w:ascii="TeleNeo Office" w:hAnsi="TeleNeo Office"/>
          <w:color w:val="FF0000"/>
          <w:lang w:val="mk-MK"/>
        </w:rPr>
        <w:t>за контакт</w:t>
      </w:r>
      <w:r w:rsidRPr="00316035">
        <w:rPr>
          <w:rFonts w:ascii="TeleNeo Office" w:hAnsi="TeleNeo Office"/>
          <w:lang w:val="mk-MK"/>
        </w:rPr>
        <w:t>,</w:t>
      </w:r>
    </w:p>
    <w:p w14:paraId="04302B1E" w14:textId="77777777" w:rsidR="00C84C9F" w:rsidRPr="00BA70DB" w:rsidRDefault="00EC6988" w:rsidP="00BA70DB">
      <w:pPr>
        <w:jc w:val="both"/>
        <w:rPr>
          <w:rFonts w:ascii="TeleNeo Office" w:hAnsi="TeleNeo Office"/>
          <w:color w:val="FF0000"/>
          <w:lang w:val="mk-MK"/>
        </w:rPr>
      </w:pPr>
      <w:r w:rsidRPr="00BA70DB">
        <w:rPr>
          <w:rFonts w:ascii="TeleNeo Office" w:hAnsi="TeleNeo Office"/>
          <w:color w:val="FF0000"/>
          <w:lang w:val="mk-MK"/>
        </w:rPr>
        <w:t xml:space="preserve">- </w:t>
      </w:r>
      <w:r w:rsidRPr="00BA70DB">
        <w:rPr>
          <w:rFonts w:ascii="TeleNeo Office" w:hAnsi="TeleNeo Office"/>
          <w:strike/>
          <w:color w:val="FF0000"/>
          <w:lang w:val="mk-MK"/>
        </w:rPr>
        <w:t>академска титула или професија и</w:t>
      </w:r>
    </w:p>
    <w:p w14:paraId="1A66E7B6" w14:textId="69693557" w:rsidR="00EC6988" w:rsidRPr="00C20D52" w:rsidRDefault="00C84C9F" w:rsidP="00BA70DB">
      <w:pPr>
        <w:jc w:val="both"/>
        <w:rPr>
          <w:rFonts w:ascii="TeleNeo Office" w:hAnsi="TeleNeo Office"/>
          <w:lang w:val="mk-MK"/>
        </w:rPr>
      </w:pPr>
      <w:r w:rsidRPr="00316035">
        <w:rPr>
          <w:rFonts w:ascii="TeleNeo Office" w:hAnsi="TeleNeo Office"/>
          <w:color w:val="FF0000"/>
          <w:lang w:val="mk-MK"/>
        </w:rPr>
        <w:t>- e-mail адреса и</w:t>
      </w:r>
    </w:p>
    <w:p w14:paraId="78D3E796" w14:textId="77777777" w:rsidR="00EC6988" w:rsidRPr="00C20D52" w:rsidRDefault="00EC6988" w:rsidP="00BA70DB">
      <w:pPr>
        <w:jc w:val="both"/>
        <w:rPr>
          <w:rFonts w:ascii="TeleNeo Office" w:hAnsi="TeleNeo Office"/>
          <w:lang w:val="mk-MK"/>
        </w:rPr>
      </w:pPr>
      <w:r w:rsidRPr="00316035">
        <w:rPr>
          <w:rFonts w:ascii="TeleNeo Office" w:hAnsi="TeleNeo Office"/>
          <w:lang w:val="mk-MK"/>
        </w:rPr>
        <w:t>- врз основа на плаќање, дополнителни податоци, под услов тоа да не ги загрозува правата на трети лица.</w:t>
      </w:r>
    </w:p>
    <w:p w14:paraId="1171A48F" w14:textId="77777777" w:rsidR="00C84C9F" w:rsidRPr="00C20D52" w:rsidRDefault="00C84C9F" w:rsidP="00BA70DB">
      <w:pPr>
        <w:jc w:val="both"/>
        <w:rPr>
          <w:rFonts w:ascii="TeleNeo Office" w:hAnsi="TeleNeo Office"/>
          <w:lang w:val="mk-MK"/>
        </w:rPr>
      </w:pPr>
    </w:p>
    <w:p w14:paraId="1B7BA791" w14:textId="3711F78B" w:rsidR="00C84C9F" w:rsidRPr="00316035" w:rsidRDefault="00C84C9F" w:rsidP="00BA70DB">
      <w:pPr>
        <w:jc w:val="both"/>
        <w:rPr>
          <w:rFonts w:ascii="TeleNeo Office" w:hAnsi="TeleNeo Office"/>
          <w:lang w:val="mk-MK"/>
        </w:rPr>
      </w:pPr>
      <w:r w:rsidRPr="00316035">
        <w:rPr>
          <w:rFonts w:ascii="TeleNeo Office" w:hAnsi="TeleNeo Office"/>
          <w:lang w:val="mk-MK"/>
        </w:rPr>
        <w:t>(6) Податоците наведени во ставот (5) на овој член можат да се користат само за:</w:t>
      </w:r>
    </w:p>
    <w:p w14:paraId="71D827D6" w14:textId="1CF6CBAB" w:rsidR="00C84C9F" w:rsidRPr="00316035" w:rsidRDefault="00C84C9F" w:rsidP="00BA70DB">
      <w:pPr>
        <w:jc w:val="both"/>
        <w:rPr>
          <w:rFonts w:ascii="TeleNeo Office" w:hAnsi="TeleNeo Office"/>
          <w:lang w:val="mk-MK"/>
        </w:rPr>
      </w:pPr>
      <w:r w:rsidRPr="00316035">
        <w:rPr>
          <w:rFonts w:ascii="TeleNeo Office" w:hAnsi="TeleNeo Office"/>
          <w:lang w:val="mk-MK"/>
        </w:rPr>
        <w:t xml:space="preserve">- склучување, надзор и престанок на </w:t>
      </w:r>
      <w:r w:rsidRPr="00BA70DB">
        <w:rPr>
          <w:rFonts w:ascii="TeleNeo Office" w:hAnsi="TeleNeo Office"/>
          <w:strike/>
          <w:color w:val="FF0000"/>
          <w:lang w:val="mk-MK"/>
        </w:rPr>
        <w:t>претплатничките</w:t>
      </w:r>
      <w:r w:rsidRPr="00BA70DB">
        <w:rPr>
          <w:rFonts w:ascii="TeleNeo Office" w:hAnsi="TeleNeo Office"/>
          <w:color w:val="FF0000"/>
          <w:lang w:val="mk-MK"/>
        </w:rPr>
        <w:t xml:space="preserve"> </w:t>
      </w:r>
      <w:r w:rsidRPr="00316035">
        <w:rPr>
          <w:rFonts w:ascii="TeleNeo Office" w:hAnsi="TeleNeo Office"/>
          <w:lang w:val="mk-MK"/>
        </w:rPr>
        <w:t>договори</w:t>
      </w:r>
      <w:r w:rsidRPr="00C20D52">
        <w:rPr>
          <w:rFonts w:ascii="TeleNeo Office" w:hAnsi="TeleNeo Office"/>
          <w:color w:val="FF0000"/>
          <w:lang w:val="mk-MK"/>
        </w:rPr>
        <w:t>те</w:t>
      </w:r>
      <w:r w:rsidRPr="00C20D52">
        <w:rPr>
          <w:rFonts w:ascii="TeleNeo Office" w:hAnsi="TeleNeo Office"/>
          <w:lang w:val="mk-MK"/>
        </w:rPr>
        <w:t xml:space="preserve"> </w:t>
      </w:r>
      <w:r w:rsidRPr="00C20D52">
        <w:rPr>
          <w:rFonts w:ascii="TeleNeo Office" w:hAnsi="TeleNeo Office"/>
          <w:color w:val="FF0000"/>
          <w:lang w:val="mk-MK"/>
        </w:rPr>
        <w:t>со крајните корисници</w:t>
      </w:r>
      <w:r w:rsidRPr="00316035">
        <w:rPr>
          <w:rFonts w:ascii="TeleNeo Office" w:hAnsi="TeleNeo Office"/>
          <w:lang w:val="mk-MK"/>
        </w:rPr>
        <w:t>,</w:t>
      </w:r>
    </w:p>
    <w:p w14:paraId="0C7D257F" w14:textId="4026F3D6" w:rsidR="00C84C9F" w:rsidRPr="00316035" w:rsidRDefault="00C84C9F" w:rsidP="00BA70DB">
      <w:pPr>
        <w:jc w:val="both"/>
        <w:rPr>
          <w:rFonts w:ascii="TeleNeo Office" w:hAnsi="TeleNeo Office"/>
          <w:lang w:val="mk-MK"/>
        </w:rPr>
      </w:pPr>
      <w:r w:rsidRPr="00316035">
        <w:rPr>
          <w:rFonts w:ascii="TeleNeo Office" w:hAnsi="TeleNeo Office"/>
          <w:lang w:val="mk-MK"/>
        </w:rPr>
        <w:t>- наплата на услугите,</w:t>
      </w:r>
    </w:p>
    <w:p w14:paraId="38142A37" w14:textId="31653042" w:rsidR="00C84C9F" w:rsidRPr="00316035" w:rsidRDefault="00C84C9F" w:rsidP="00BA70DB">
      <w:pPr>
        <w:jc w:val="both"/>
        <w:rPr>
          <w:rFonts w:ascii="TeleNeo Office" w:hAnsi="TeleNeo Office"/>
          <w:lang w:val="mk-MK"/>
        </w:rPr>
      </w:pPr>
      <w:r w:rsidRPr="00316035">
        <w:rPr>
          <w:rFonts w:ascii="TeleNeo Office" w:hAnsi="TeleNeo Office"/>
          <w:lang w:val="mk-MK"/>
        </w:rPr>
        <w:t>- подготовка и издавање на телефонски именици согласно овој закон и</w:t>
      </w:r>
    </w:p>
    <w:p w14:paraId="78A458D8" w14:textId="2FB6307E" w:rsidR="00C84C9F" w:rsidRPr="00316035" w:rsidRDefault="00C84C9F" w:rsidP="00BA70DB">
      <w:pPr>
        <w:jc w:val="both"/>
        <w:rPr>
          <w:rFonts w:ascii="TeleNeo Office" w:hAnsi="TeleNeo Office"/>
          <w:lang w:val="mk-MK"/>
        </w:rPr>
      </w:pPr>
      <w:r w:rsidRPr="00316035">
        <w:rPr>
          <w:rFonts w:ascii="TeleNeo Office" w:hAnsi="TeleNeo Office"/>
          <w:lang w:val="mk-MK"/>
        </w:rPr>
        <w:t xml:space="preserve">- други цели согласно со овој закон, а врз основа на добиена согласност од </w:t>
      </w:r>
      <w:r w:rsidRPr="00BA70DB">
        <w:rPr>
          <w:rFonts w:ascii="TeleNeo Office" w:hAnsi="TeleNeo Office"/>
          <w:strike/>
          <w:color w:val="FF0000"/>
          <w:lang w:val="mk-MK"/>
        </w:rPr>
        <w:t>претплатникот</w:t>
      </w:r>
      <w:r w:rsidRPr="00BA70DB">
        <w:rPr>
          <w:rFonts w:ascii="TeleNeo Office" w:hAnsi="TeleNeo Office"/>
          <w:color w:val="FF0000"/>
          <w:lang w:val="mk-MK"/>
        </w:rPr>
        <w:t xml:space="preserve"> </w:t>
      </w:r>
      <w:r w:rsidRPr="00C20D52">
        <w:rPr>
          <w:rFonts w:ascii="TeleNeo Office" w:hAnsi="TeleNeo Office"/>
          <w:color w:val="FF0000"/>
          <w:lang w:val="mk-MK"/>
        </w:rPr>
        <w:t>крајниот корисник</w:t>
      </w:r>
      <w:r w:rsidRPr="00316035">
        <w:rPr>
          <w:rFonts w:ascii="TeleNeo Office" w:hAnsi="TeleNeo Office"/>
          <w:lang w:val="mk-MK"/>
        </w:rPr>
        <w:t>.</w:t>
      </w:r>
    </w:p>
    <w:p w14:paraId="38A9DFFA" w14:textId="77777777" w:rsidR="00C84C9F" w:rsidRPr="00C20D52" w:rsidRDefault="00C84C9F" w:rsidP="00BA70DB">
      <w:pPr>
        <w:jc w:val="both"/>
        <w:rPr>
          <w:rFonts w:ascii="TeleNeo Office" w:hAnsi="TeleNeo Office"/>
          <w:lang w:val="mk-MK"/>
        </w:rPr>
      </w:pPr>
    </w:p>
    <w:p w14:paraId="720FA018" w14:textId="6CDBBE50" w:rsidR="00C84C9F" w:rsidRDefault="00C84C9F" w:rsidP="00BA70DB">
      <w:pPr>
        <w:jc w:val="both"/>
        <w:rPr>
          <w:rFonts w:ascii="TeleNeo Office" w:hAnsi="TeleNeo Office"/>
          <w:lang w:val="mk-MK"/>
        </w:rPr>
      </w:pPr>
      <w:r w:rsidRPr="00C20D52">
        <w:rPr>
          <w:rFonts w:ascii="TeleNeo Office" w:hAnsi="TeleNeo Office"/>
          <w:lang w:val="mk-MK"/>
        </w:rPr>
        <w:t xml:space="preserve">(8) Операторите се должни да водат евиденција за сите воспоставени </w:t>
      </w:r>
      <w:r w:rsidRPr="00BA70DB">
        <w:rPr>
          <w:rFonts w:ascii="TeleNeo Office" w:hAnsi="TeleNeo Office"/>
          <w:strike/>
          <w:color w:val="FF0000"/>
          <w:lang w:val="mk-MK"/>
        </w:rPr>
        <w:t>претплатнички</w:t>
      </w:r>
      <w:r w:rsidRPr="00BA70DB">
        <w:rPr>
          <w:rFonts w:ascii="TeleNeo Office" w:hAnsi="TeleNeo Office"/>
          <w:color w:val="FF0000"/>
          <w:lang w:val="mk-MK"/>
        </w:rPr>
        <w:t xml:space="preserve"> </w:t>
      </w:r>
      <w:r w:rsidRPr="00C20D52">
        <w:rPr>
          <w:rFonts w:ascii="TeleNeo Office" w:hAnsi="TeleNeo Office"/>
          <w:color w:val="FF0000"/>
          <w:lang w:val="mk-MK"/>
        </w:rPr>
        <w:t>договорни</w:t>
      </w:r>
      <w:r w:rsidRPr="00C20D52">
        <w:rPr>
          <w:rFonts w:ascii="TeleNeo Office" w:hAnsi="TeleNeo Office"/>
          <w:lang w:val="mk-MK"/>
        </w:rPr>
        <w:t xml:space="preserve"> односи (postpaid и prepaid) која особено треба да содржи податоци за име, презиме</w:t>
      </w:r>
      <w:r w:rsidR="00D8083C" w:rsidRPr="00C20D52">
        <w:rPr>
          <w:rFonts w:ascii="TeleNeo Office" w:hAnsi="TeleNeo Office"/>
          <w:color w:val="FF0000"/>
          <w:lang w:val="mk-MK"/>
        </w:rPr>
        <w:t>,</w:t>
      </w:r>
      <w:r w:rsidRPr="00C20D52">
        <w:rPr>
          <w:rFonts w:ascii="TeleNeo Office" w:hAnsi="TeleNeo Office"/>
          <w:lang w:val="mk-MK"/>
        </w:rPr>
        <w:t xml:space="preserve"> </w:t>
      </w:r>
      <w:r w:rsidRPr="00C20D52">
        <w:rPr>
          <w:rFonts w:ascii="TeleNeo Office" w:hAnsi="TeleNeo Office"/>
          <w:strike/>
          <w:lang w:val="mk-MK"/>
        </w:rPr>
        <w:t xml:space="preserve">и </w:t>
      </w:r>
      <w:r w:rsidRPr="00C20D52">
        <w:rPr>
          <w:rFonts w:ascii="TeleNeo Office" w:hAnsi="TeleNeo Office"/>
          <w:lang w:val="mk-MK"/>
        </w:rPr>
        <w:t>адреса</w:t>
      </w:r>
      <w:r w:rsidR="00D8083C" w:rsidRPr="00C20D52">
        <w:rPr>
          <w:rFonts w:ascii="TeleNeo Office" w:hAnsi="TeleNeo Office"/>
          <w:lang w:val="mk-MK"/>
        </w:rPr>
        <w:t xml:space="preserve"> </w:t>
      </w:r>
      <w:r w:rsidR="00D8083C" w:rsidRPr="00C20D52">
        <w:rPr>
          <w:rFonts w:ascii="TeleNeo Office" w:hAnsi="TeleNeo Office"/>
          <w:color w:val="FF0000"/>
          <w:lang w:val="mk-MK"/>
        </w:rPr>
        <w:t>и матичен број или број на патна исправа за физички лица</w:t>
      </w:r>
      <w:r w:rsidRPr="00C20D52">
        <w:rPr>
          <w:rFonts w:ascii="TeleNeo Office" w:hAnsi="TeleNeo Office"/>
          <w:lang w:val="mk-MK"/>
        </w:rPr>
        <w:t>, а за правното лице назив</w:t>
      </w:r>
      <w:r w:rsidR="00D8083C" w:rsidRPr="00C20D52">
        <w:rPr>
          <w:rFonts w:ascii="TeleNeo Office" w:hAnsi="TeleNeo Office"/>
          <w:lang w:val="mk-MK"/>
        </w:rPr>
        <w:t>,</w:t>
      </w:r>
      <w:r w:rsidRPr="00C20D52">
        <w:rPr>
          <w:rFonts w:ascii="TeleNeo Office" w:hAnsi="TeleNeo Office"/>
          <w:lang w:val="mk-MK"/>
        </w:rPr>
        <w:t xml:space="preserve"> </w:t>
      </w:r>
      <w:r w:rsidRPr="00C20D52">
        <w:rPr>
          <w:rFonts w:ascii="TeleNeo Office" w:hAnsi="TeleNeo Office"/>
          <w:strike/>
          <w:lang w:val="mk-MK"/>
        </w:rPr>
        <w:t xml:space="preserve">и </w:t>
      </w:r>
      <w:r w:rsidRPr="00C20D52">
        <w:rPr>
          <w:rFonts w:ascii="TeleNeo Office" w:hAnsi="TeleNeo Office"/>
          <w:lang w:val="mk-MK"/>
        </w:rPr>
        <w:t>седиште</w:t>
      </w:r>
      <w:r w:rsidR="00D8083C" w:rsidRPr="00C20D52">
        <w:rPr>
          <w:rFonts w:ascii="TeleNeo Office" w:hAnsi="TeleNeo Office"/>
          <w:lang w:val="mk-MK"/>
        </w:rPr>
        <w:t xml:space="preserve"> </w:t>
      </w:r>
      <w:r w:rsidR="00D8083C" w:rsidRPr="00C20D52">
        <w:rPr>
          <w:rFonts w:ascii="TeleNeo Office" w:hAnsi="TeleNeo Office"/>
          <w:color w:val="FF0000"/>
          <w:lang w:val="mk-MK"/>
        </w:rPr>
        <w:t>и даночен број</w:t>
      </w:r>
      <w:r w:rsidRPr="00C20D52">
        <w:rPr>
          <w:rFonts w:ascii="TeleNeo Office" w:hAnsi="TeleNeo Office"/>
          <w:lang w:val="mk-MK"/>
        </w:rPr>
        <w:t xml:space="preserve"> на правното лице</w:t>
      </w:r>
      <w:r w:rsidR="00D8083C" w:rsidRPr="00C20D52">
        <w:rPr>
          <w:rFonts w:ascii="TeleNeo Office" w:hAnsi="TeleNeo Office"/>
          <w:color w:val="FF0000"/>
          <w:lang w:val="mk-MK"/>
        </w:rPr>
        <w:t>,</w:t>
      </w:r>
      <w:r w:rsidR="00D8083C" w:rsidRPr="00C20D52">
        <w:rPr>
          <w:rFonts w:ascii="TeleNeo Office" w:hAnsi="TeleNeo Office"/>
          <w:lang w:val="mk-MK"/>
        </w:rPr>
        <w:t xml:space="preserve"> </w:t>
      </w:r>
      <w:r w:rsidR="00D8083C" w:rsidRPr="00C20D52">
        <w:rPr>
          <w:rFonts w:ascii="TeleNeo Office" w:hAnsi="TeleNeo Office"/>
          <w:color w:val="FF0000"/>
          <w:lang w:val="mk-MK"/>
        </w:rPr>
        <w:t>како и име, презиме, адреса</w:t>
      </w:r>
      <w:r w:rsidRPr="00C20D52">
        <w:rPr>
          <w:rFonts w:ascii="TeleNeo Office" w:hAnsi="TeleNeo Office"/>
          <w:lang w:val="mk-MK"/>
        </w:rPr>
        <w:t xml:space="preserve"> и матичен број или број на патна исправа</w:t>
      </w:r>
      <w:r w:rsidRPr="00C20D52">
        <w:rPr>
          <w:rFonts w:ascii="TeleNeo Office" w:hAnsi="TeleNeo Office"/>
          <w:strike/>
          <w:lang w:val="mk-MK"/>
        </w:rPr>
        <w:t>, а</w:t>
      </w:r>
      <w:r w:rsidRPr="00C20D52">
        <w:rPr>
          <w:rFonts w:ascii="TeleNeo Office" w:hAnsi="TeleNeo Office"/>
          <w:lang w:val="mk-MK"/>
        </w:rPr>
        <w:t xml:space="preserve"> </w:t>
      </w:r>
      <w:r w:rsidR="00D8083C" w:rsidRPr="00C20D52">
        <w:rPr>
          <w:rFonts w:ascii="TeleNeo Office" w:hAnsi="TeleNeo Office"/>
          <w:color w:val="FF0000"/>
          <w:lang w:val="mk-MK"/>
        </w:rPr>
        <w:t xml:space="preserve">за одговорното лице во </w:t>
      </w:r>
      <w:r w:rsidRPr="00C20D52">
        <w:rPr>
          <w:rFonts w:ascii="TeleNeo Office" w:hAnsi="TeleNeo Office"/>
          <w:strike/>
          <w:lang w:val="mk-MK"/>
        </w:rPr>
        <w:t>за</w:t>
      </w:r>
      <w:r w:rsidRPr="00C20D52">
        <w:rPr>
          <w:rFonts w:ascii="TeleNeo Office" w:hAnsi="TeleNeo Office"/>
          <w:lang w:val="mk-MK"/>
        </w:rPr>
        <w:t xml:space="preserve"> правното лице</w:t>
      </w:r>
      <w:r w:rsidRPr="00C20D52">
        <w:rPr>
          <w:rFonts w:ascii="TeleNeo Office" w:hAnsi="TeleNeo Office"/>
          <w:strike/>
          <w:lang w:val="mk-MK"/>
        </w:rPr>
        <w:t xml:space="preserve"> </w:t>
      </w:r>
      <w:r w:rsidRPr="00BA70DB">
        <w:rPr>
          <w:rFonts w:ascii="TeleNeo Office" w:hAnsi="TeleNeo Office"/>
          <w:strike/>
          <w:color w:val="FF0000"/>
          <w:lang w:val="mk-MK"/>
        </w:rPr>
        <w:t>даночен број на правното лице</w:t>
      </w:r>
      <w:r w:rsidRPr="00BA70DB">
        <w:rPr>
          <w:rFonts w:ascii="TeleNeo Office" w:hAnsi="TeleNeo Office"/>
          <w:color w:val="FF0000"/>
          <w:lang w:val="mk-MK"/>
        </w:rPr>
        <w:t xml:space="preserve">. </w:t>
      </w:r>
      <w:r w:rsidRPr="00C20D52">
        <w:rPr>
          <w:rFonts w:ascii="TeleNeo Office" w:hAnsi="TeleNeo Office"/>
          <w:lang w:val="mk-MK"/>
        </w:rPr>
        <w:t xml:space="preserve">Податоците наведени во евиденцијата за сите воспоставени </w:t>
      </w:r>
      <w:r w:rsidRPr="00BA70DB">
        <w:rPr>
          <w:rFonts w:ascii="TeleNeo Office" w:hAnsi="TeleNeo Office"/>
          <w:strike/>
          <w:color w:val="FF0000"/>
          <w:lang w:val="mk-MK"/>
        </w:rPr>
        <w:t>претплатнички</w:t>
      </w:r>
      <w:r w:rsidRPr="00BA70DB">
        <w:rPr>
          <w:rFonts w:ascii="TeleNeo Office" w:hAnsi="TeleNeo Office"/>
          <w:color w:val="FF0000"/>
          <w:lang w:val="mk-MK"/>
        </w:rPr>
        <w:t xml:space="preserve"> </w:t>
      </w:r>
      <w:r w:rsidR="00D8083C" w:rsidRPr="00C20D52">
        <w:rPr>
          <w:rFonts w:ascii="TeleNeo Office" w:hAnsi="TeleNeo Office"/>
          <w:color w:val="FF0000"/>
          <w:lang w:val="mk-MK"/>
        </w:rPr>
        <w:t>договорни</w:t>
      </w:r>
      <w:r w:rsidR="00D8083C" w:rsidRPr="00C20D52">
        <w:rPr>
          <w:rFonts w:ascii="TeleNeo Office" w:hAnsi="TeleNeo Office"/>
          <w:lang w:val="mk-MK"/>
        </w:rPr>
        <w:t xml:space="preserve"> </w:t>
      </w:r>
      <w:r w:rsidRPr="00C20D52">
        <w:rPr>
          <w:rFonts w:ascii="TeleNeo Office" w:hAnsi="TeleNeo Office"/>
          <w:lang w:val="mk-MK"/>
        </w:rPr>
        <w:t xml:space="preserve">односи (postpaid и prepaid) се чуваат во рокот утврден во ставот (7) на овој член. </w:t>
      </w:r>
    </w:p>
    <w:p w14:paraId="3D6B7FDF" w14:textId="77777777" w:rsidR="001A108A" w:rsidRPr="00A82A95" w:rsidRDefault="001A108A" w:rsidP="001A108A">
      <w:pPr>
        <w:jc w:val="both"/>
        <w:rPr>
          <w:rFonts w:ascii="TeleNeo Office" w:hAnsi="TeleNeo Office"/>
          <w:i/>
          <w:iCs/>
          <w:lang w:val="mk-MK"/>
        </w:rPr>
      </w:pPr>
    </w:p>
    <w:p w14:paraId="60156633" w14:textId="65801425" w:rsidR="001A108A" w:rsidRPr="00A82A95" w:rsidRDefault="001A108A" w:rsidP="001A108A">
      <w:pPr>
        <w:jc w:val="both"/>
        <w:rPr>
          <w:rFonts w:ascii="TeleNeo Office" w:hAnsi="TeleNeo Office"/>
          <w:i/>
          <w:iCs/>
          <w:lang w:val="mk-MK"/>
        </w:rPr>
      </w:pPr>
      <w:r>
        <w:rPr>
          <w:rFonts w:ascii="TeleNeo Office" w:hAnsi="TeleNeo Office"/>
          <w:i/>
          <w:iCs/>
          <w:lang w:val="mk-MK"/>
        </w:rPr>
        <w:t>П</w:t>
      </w:r>
      <w:r w:rsidRPr="00A82A95">
        <w:rPr>
          <w:rFonts w:ascii="TeleNeo Office" w:hAnsi="TeleNeo Office"/>
          <w:i/>
          <w:iCs/>
          <w:lang w:val="mk-MK"/>
        </w:rPr>
        <w:t xml:space="preserve">редлагаме </w:t>
      </w:r>
      <w:r w:rsidRPr="00316035">
        <w:rPr>
          <w:rFonts w:ascii="TeleNeo Office" w:hAnsi="TeleNeo Office"/>
          <w:i/>
          <w:iCs/>
          <w:lang w:val="mk-MK"/>
        </w:rPr>
        <w:t xml:space="preserve">на операторот </w:t>
      </w:r>
      <w:r w:rsidRPr="00A82A95">
        <w:rPr>
          <w:rFonts w:ascii="TeleNeo Office" w:hAnsi="TeleNeo Office"/>
          <w:i/>
          <w:iCs/>
          <w:lang w:val="mk-MK"/>
        </w:rPr>
        <w:t xml:space="preserve">да му се овозможи </w:t>
      </w:r>
      <w:r w:rsidRPr="00316035">
        <w:rPr>
          <w:rFonts w:ascii="TeleNeo Office" w:hAnsi="TeleNeo Office"/>
          <w:i/>
          <w:iCs/>
          <w:lang w:val="mk-MK"/>
        </w:rPr>
        <w:t xml:space="preserve">да ги собира и обработува личните податоците </w:t>
      </w:r>
      <w:r w:rsidRPr="00A82A95">
        <w:rPr>
          <w:rFonts w:ascii="TeleNeo Office" w:hAnsi="TeleNeo Office"/>
          <w:i/>
          <w:iCs/>
          <w:lang w:val="mk-MK"/>
        </w:rPr>
        <w:t>и</w:t>
      </w:r>
      <w:r w:rsidRPr="00316035">
        <w:rPr>
          <w:rFonts w:ascii="TeleNeo Office" w:hAnsi="TeleNeo Office"/>
          <w:i/>
          <w:iCs/>
          <w:lang w:val="mk-MK"/>
        </w:rPr>
        <w:t xml:space="preserve"> ЕМБГ на управителите/овластените лица на правните лица</w:t>
      </w:r>
      <w:r w:rsidRPr="00A82A95">
        <w:rPr>
          <w:rFonts w:ascii="TeleNeo Office" w:hAnsi="TeleNeo Office"/>
          <w:i/>
          <w:iCs/>
          <w:lang w:val="mk-MK"/>
        </w:rPr>
        <w:t>. С</w:t>
      </w:r>
      <w:r w:rsidRPr="00316035">
        <w:rPr>
          <w:rFonts w:ascii="TeleNeo Office" w:hAnsi="TeleNeo Office"/>
          <w:i/>
          <w:iCs/>
          <w:lang w:val="mk-MK"/>
        </w:rPr>
        <w:t xml:space="preserve">огласно одредбите од член 65 </w:t>
      </w:r>
      <w:r w:rsidRPr="00A82A95">
        <w:rPr>
          <w:rFonts w:ascii="TeleNeo Office" w:hAnsi="TeleNeo Office"/>
          <w:i/>
          <w:iCs/>
          <w:lang w:val="mk-MK"/>
        </w:rPr>
        <w:t xml:space="preserve">став </w:t>
      </w:r>
      <w:r w:rsidRPr="00316035">
        <w:rPr>
          <w:rFonts w:ascii="TeleNeo Office" w:hAnsi="TeleNeo Office"/>
          <w:i/>
          <w:iCs/>
          <w:lang w:val="mk-MK"/>
        </w:rPr>
        <w:t>1 од Законот за трговски друштва утврдено</w:t>
      </w:r>
      <w:r w:rsidRPr="00A82A95">
        <w:rPr>
          <w:rFonts w:ascii="TeleNeo Office" w:hAnsi="TeleNeo Office"/>
          <w:i/>
          <w:iCs/>
          <w:lang w:val="mk-MK"/>
        </w:rPr>
        <w:t xml:space="preserve"> е</w:t>
      </w:r>
      <w:r w:rsidRPr="00316035">
        <w:rPr>
          <w:rFonts w:ascii="TeleNeo Office" w:hAnsi="TeleNeo Office"/>
          <w:i/>
          <w:iCs/>
          <w:lang w:val="mk-MK"/>
        </w:rPr>
        <w:t xml:space="preserve"> дека застапник на трговско друштво по закон е физичкото лице нa коешто со одредбите на овој закон му се дадени права и обврски и е определено да ја застапува одделната форма на друштвото</w:t>
      </w:r>
      <w:r w:rsidRPr="00A82A95">
        <w:rPr>
          <w:rFonts w:ascii="TeleNeo Office" w:hAnsi="TeleNeo Office"/>
          <w:i/>
          <w:iCs/>
          <w:lang w:val="mk-MK"/>
        </w:rPr>
        <w:t>.</w:t>
      </w:r>
      <w:r w:rsidRPr="00316035">
        <w:rPr>
          <w:rFonts w:ascii="TeleNeo Office" w:hAnsi="TeleNeo Office"/>
          <w:i/>
          <w:iCs/>
          <w:lang w:val="mk-MK"/>
        </w:rPr>
        <w:t xml:space="preserve"> Во правниот промет овие лица настапувааат за правното лице</w:t>
      </w:r>
      <w:r w:rsidRPr="00A82A95">
        <w:rPr>
          <w:rFonts w:ascii="TeleNeo Office" w:hAnsi="TeleNeo Office"/>
          <w:i/>
          <w:iCs/>
          <w:lang w:val="mk-MK"/>
        </w:rPr>
        <w:t xml:space="preserve"> и</w:t>
      </w:r>
      <w:r w:rsidRPr="00316035">
        <w:rPr>
          <w:rFonts w:ascii="TeleNeo Office" w:hAnsi="TeleNeo Office"/>
          <w:i/>
          <w:iCs/>
          <w:lang w:val="mk-MK"/>
        </w:rPr>
        <w:t xml:space="preserve"> работењето со </w:t>
      </w:r>
      <w:r w:rsidRPr="00A82A95">
        <w:rPr>
          <w:rFonts w:ascii="TeleNeo Office" w:hAnsi="TeleNeo Office"/>
          <w:i/>
          <w:iCs/>
          <w:lang w:val="mk-MK"/>
        </w:rPr>
        <w:t>нив</w:t>
      </w:r>
      <w:r w:rsidRPr="00316035">
        <w:rPr>
          <w:rFonts w:ascii="TeleNeo Office" w:hAnsi="TeleNeo Office"/>
          <w:i/>
          <w:iCs/>
          <w:lang w:val="mk-MK"/>
        </w:rPr>
        <w:t xml:space="preserve"> без можност за собирање и обработка на </w:t>
      </w:r>
      <w:r w:rsidRPr="00A82A95">
        <w:rPr>
          <w:rFonts w:ascii="TeleNeo Office" w:hAnsi="TeleNeo Office"/>
          <w:i/>
          <w:iCs/>
          <w:lang w:val="mk-MK"/>
        </w:rPr>
        <w:t xml:space="preserve">нивните </w:t>
      </w:r>
      <w:r w:rsidRPr="00316035">
        <w:rPr>
          <w:rFonts w:ascii="TeleNeo Office" w:hAnsi="TeleNeo Office"/>
          <w:i/>
          <w:iCs/>
          <w:lang w:val="mk-MK"/>
        </w:rPr>
        <w:t xml:space="preserve">лични податоци за идентификација ги изложува страните на злоупотреби и ја отежнува дигитализацијата на услугите за правни лица, што </w:t>
      </w:r>
      <w:r w:rsidRPr="00A82A95">
        <w:rPr>
          <w:rFonts w:ascii="TeleNeo Office" w:hAnsi="TeleNeo Office"/>
          <w:i/>
          <w:iCs/>
          <w:lang w:val="mk-MK"/>
        </w:rPr>
        <w:t>претставува</w:t>
      </w:r>
      <w:r w:rsidRPr="00316035">
        <w:rPr>
          <w:rFonts w:ascii="TeleNeo Office" w:hAnsi="TeleNeo Office"/>
          <w:i/>
          <w:iCs/>
          <w:lang w:val="mk-MK"/>
        </w:rPr>
        <w:t xml:space="preserve"> дискримина</w:t>
      </w:r>
      <w:r w:rsidRPr="00A82A95">
        <w:rPr>
          <w:rFonts w:ascii="TeleNeo Office" w:hAnsi="TeleNeo Office"/>
          <w:i/>
          <w:iCs/>
          <w:lang w:val="mk-MK"/>
        </w:rPr>
        <w:t>ција</w:t>
      </w:r>
      <w:r w:rsidRPr="00316035">
        <w:rPr>
          <w:rFonts w:ascii="TeleNeo Office" w:hAnsi="TeleNeo Office"/>
          <w:i/>
          <w:iCs/>
          <w:lang w:val="mk-MK"/>
        </w:rPr>
        <w:t xml:space="preserve"> </w:t>
      </w:r>
      <w:r w:rsidRPr="00A82A95">
        <w:rPr>
          <w:rFonts w:ascii="TeleNeo Office" w:hAnsi="TeleNeo Office"/>
          <w:i/>
          <w:iCs/>
          <w:lang w:val="mk-MK"/>
        </w:rPr>
        <w:t>во однос</w:t>
      </w:r>
      <w:r w:rsidRPr="00316035">
        <w:rPr>
          <w:rFonts w:ascii="TeleNeo Office" w:hAnsi="TeleNeo Office"/>
          <w:i/>
          <w:iCs/>
          <w:lang w:val="mk-MK"/>
        </w:rPr>
        <w:t xml:space="preserve"> на физичките лица</w:t>
      </w:r>
      <w:r w:rsidRPr="00A82A95">
        <w:rPr>
          <w:rFonts w:ascii="TeleNeo Office" w:hAnsi="TeleNeo Office"/>
          <w:i/>
          <w:iCs/>
          <w:lang w:val="mk-MK"/>
        </w:rPr>
        <w:t>.</w:t>
      </w:r>
    </w:p>
    <w:p w14:paraId="2FFEAAB7" w14:textId="77777777" w:rsidR="001A108A" w:rsidRPr="00316035" w:rsidRDefault="001A108A" w:rsidP="001A108A">
      <w:pPr>
        <w:jc w:val="both"/>
        <w:rPr>
          <w:rFonts w:ascii="TeleNeo Office" w:hAnsi="TeleNeo Office"/>
          <w:i/>
          <w:iCs/>
          <w:lang w:val="mk-MK"/>
        </w:rPr>
      </w:pPr>
    </w:p>
    <w:p w14:paraId="756CEE8E" w14:textId="5EF987A1" w:rsidR="001A108A" w:rsidRDefault="001A108A" w:rsidP="001A108A">
      <w:pPr>
        <w:jc w:val="both"/>
        <w:rPr>
          <w:rFonts w:ascii="TeleNeo Office" w:hAnsi="TeleNeo Office"/>
          <w:i/>
          <w:iCs/>
          <w:lang w:val="mk-MK"/>
        </w:rPr>
      </w:pPr>
      <w:r w:rsidRPr="00316035">
        <w:rPr>
          <w:rFonts w:ascii="TeleNeo Office" w:hAnsi="TeleNeo Office"/>
          <w:i/>
          <w:iCs/>
          <w:lang w:val="mk-MK"/>
        </w:rPr>
        <w:lastRenderedPageBreak/>
        <w:t xml:space="preserve">Во правниот промет физичкото лице кога настапува во име и за сметка на правното лице e потребно да се идентификува за да може несомнено да се утврди дека правното лице е застапувано од неговиот законски застапник </w:t>
      </w:r>
      <w:r w:rsidRPr="00A82A95">
        <w:rPr>
          <w:rFonts w:ascii="TeleNeo Office" w:hAnsi="TeleNeo Office"/>
          <w:i/>
          <w:iCs/>
          <w:lang w:val="mk-MK"/>
        </w:rPr>
        <w:t xml:space="preserve">со цел </w:t>
      </w:r>
      <w:r w:rsidRPr="00316035">
        <w:rPr>
          <w:rFonts w:ascii="TeleNeo Office" w:hAnsi="TeleNeo Office"/>
          <w:i/>
          <w:iCs/>
          <w:lang w:val="mk-MK"/>
        </w:rPr>
        <w:t xml:space="preserve">истиот </w:t>
      </w:r>
      <w:r w:rsidRPr="00A82A95">
        <w:rPr>
          <w:rFonts w:ascii="TeleNeo Office" w:hAnsi="TeleNeo Office"/>
          <w:i/>
          <w:iCs/>
          <w:lang w:val="mk-MK"/>
        </w:rPr>
        <w:t xml:space="preserve">да </w:t>
      </w:r>
      <w:r w:rsidRPr="00316035">
        <w:rPr>
          <w:rFonts w:ascii="TeleNeo Office" w:hAnsi="TeleNeo Office"/>
          <w:i/>
          <w:iCs/>
          <w:lang w:val="mk-MK"/>
        </w:rPr>
        <w:t>може да управува со услугите</w:t>
      </w:r>
      <w:r w:rsidRPr="00A82A95">
        <w:rPr>
          <w:rFonts w:ascii="TeleNeo Office" w:hAnsi="TeleNeo Office"/>
          <w:i/>
          <w:iCs/>
          <w:lang w:val="mk-MK"/>
        </w:rPr>
        <w:t xml:space="preserve"> кое друштвото ги користи</w:t>
      </w:r>
      <w:r w:rsidRPr="00316035">
        <w:rPr>
          <w:rFonts w:ascii="TeleNeo Office" w:hAnsi="TeleNeo Office"/>
          <w:i/>
          <w:iCs/>
          <w:lang w:val="mk-MK"/>
        </w:rPr>
        <w:t xml:space="preserve"> преку дигиталните канали</w:t>
      </w:r>
      <w:r>
        <w:rPr>
          <w:rFonts w:ascii="TeleNeo Office" w:hAnsi="TeleNeo Office"/>
          <w:i/>
          <w:iCs/>
          <w:lang w:val="mk-MK"/>
        </w:rPr>
        <w:t>.</w:t>
      </w:r>
    </w:p>
    <w:p w14:paraId="2993EFFF" w14:textId="77777777" w:rsidR="001A108A" w:rsidRDefault="001A108A" w:rsidP="001A108A">
      <w:pPr>
        <w:jc w:val="both"/>
        <w:rPr>
          <w:rFonts w:ascii="TeleNeo Office" w:hAnsi="TeleNeo Office"/>
          <w:i/>
          <w:iCs/>
          <w:lang w:val="mk-MK"/>
        </w:rPr>
      </w:pPr>
    </w:p>
    <w:p w14:paraId="7EA407A4" w14:textId="77777777" w:rsidR="001A108A" w:rsidRPr="001A108A" w:rsidRDefault="001A108A" w:rsidP="001A108A">
      <w:pPr>
        <w:jc w:val="both"/>
        <w:rPr>
          <w:rFonts w:ascii="TeleNeo Office" w:hAnsi="TeleNeo Office"/>
          <w:i/>
          <w:iCs/>
          <w:lang w:val="mk-MK"/>
        </w:rPr>
      </w:pPr>
      <w:r w:rsidRPr="00A82A95">
        <w:rPr>
          <w:rFonts w:ascii="TeleNeo Office" w:hAnsi="TeleNeo Office"/>
          <w:i/>
          <w:iCs/>
          <w:lang w:val="mk-MK"/>
        </w:rPr>
        <w:t xml:space="preserve">Предлагаме целосно ревидирање на </w:t>
      </w:r>
      <w:r w:rsidRPr="001A108A">
        <w:rPr>
          <w:rFonts w:ascii="TeleNeo Office" w:hAnsi="TeleNeo Office"/>
          <w:i/>
          <w:iCs/>
          <w:lang w:val="mk-MK"/>
        </w:rPr>
        <w:t xml:space="preserve">член 122 </w:t>
      </w:r>
      <w:r w:rsidRPr="00316035">
        <w:rPr>
          <w:rFonts w:ascii="TeleNeo Office" w:hAnsi="TeleNeo Office"/>
          <w:i/>
          <w:iCs/>
          <w:lang w:val="mk-MK"/>
        </w:rPr>
        <w:t> </w:t>
      </w:r>
      <w:r w:rsidRPr="001A108A">
        <w:rPr>
          <w:rFonts w:ascii="TeleNeo Office" w:hAnsi="TeleNeo Office"/>
          <w:i/>
          <w:iCs/>
          <w:lang w:val="mk-MK"/>
        </w:rPr>
        <w:t>и член 124</w:t>
      </w:r>
      <w:r w:rsidRPr="00A82A95">
        <w:rPr>
          <w:rFonts w:ascii="TeleNeo Office" w:hAnsi="TeleNeo Office"/>
          <w:b/>
          <w:bCs/>
          <w:i/>
          <w:iCs/>
          <w:lang w:val="mk-MK"/>
        </w:rPr>
        <w:t xml:space="preserve"> </w:t>
      </w:r>
      <w:r w:rsidRPr="00A82A95">
        <w:rPr>
          <w:rFonts w:ascii="TeleNeo Office" w:hAnsi="TeleNeo Office"/>
          <w:i/>
          <w:iCs/>
          <w:lang w:val="mk-MK"/>
        </w:rPr>
        <w:t>заради нивно усогласување, како и усогласување на</w:t>
      </w:r>
      <w:r w:rsidRPr="00A82A95">
        <w:rPr>
          <w:rFonts w:ascii="TeleNeo Office" w:hAnsi="TeleNeo Office"/>
          <w:b/>
          <w:bCs/>
          <w:i/>
          <w:iCs/>
          <w:lang w:val="mk-MK"/>
        </w:rPr>
        <w:t xml:space="preserve"> </w:t>
      </w:r>
      <w:r w:rsidRPr="00A82A95">
        <w:rPr>
          <w:rFonts w:ascii="TeleNeo Office" w:hAnsi="TeleNeo Office"/>
          <w:i/>
          <w:iCs/>
          <w:lang w:val="mk-MK"/>
        </w:rPr>
        <w:t>употребата на термините потрошувач, краен корисник и претплатник воопшто</w:t>
      </w:r>
      <w:r>
        <w:rPr>
          <w:rFonts w:ascii="TeleNeo Office" w:hAnsi="TeleNeo Office"/>
          <w:i/>
          <w:iCs/>
          <w:lang w:val="mk-MK"/>
        </w:rPr>
        <w:t>.</w:t>
      </w:r>
    </w:p>
    <w:p w14:paraId="3DD3BA6F" w14:textId="77777777" w:rsidR="001A108A" w:rsidRPr="001A108A" w:rsidRDefault="001A108A" w:rsidP="001A108A">
      <w:pPr>
        <w:jc w:val="both"/>
        <w:rPr>
          <w:rFonts w:ascii="TeleNeo Office" w:hAnsi="TeleNeo Office"/>
          <w:i/>
          <w:iCs/>
          <w:lang w:val="mk-MK"/>
        </w:rPr>
      </w:pPr>
    </w:p>
    <w:p w14:paraId="0DB08EB2" w14:textId="0894C4B7" w:rsidR="00EC6988" w:rsidRDefault="00D8083C" w:rsidP="00443665">
      <w:pPr>
        <w:rPr>
          <w:rFonts w:ascii="TeleNeo Office" w:hAnsi="TeleNeo Office"/>
          <w:i/>
          <w:iCs/>
          <w:lang w:val="mk-MK"/>
        </w:rPr>
      </w:pPr>
      <w:r w:rsidRPr="00A82A95">
        <w:rPr>
          <w:rFonts w:ascii="TeleNeo Office" w:hAnsi="TeleNeo Office"/>
          <w:i/>
          <w:iCs/>
          <w:lang w:val="mk-MK"/>
        </w:rPr>
        <w:t>Дополнителна забелешка во врска со оваа одредба е тоа што никаде во законот не е наведена дефиниција за</w:t>
      </w:r>
      <w:r w:rsidR="00443665" w:rsidRPr="00A82A95">
        <w:rPr>
          <w:rFonts w:ascii="TeleNeo Office" w:hAnsi="TeleNeo Office"/>
          <w:i/>
          <w:iCs/>
          <w:lang w:val="mk-MK"/>
        </w:rPr>
        <w:t xml:space="preserve"> </w:t>
      </w:r>
      <w:r w:rsidRPr="00A82A95">
        <w:rPr>
          <w:rFonts w:ascii="TeleNeo Office" w:hAnsi="TeleNeo Office"/>
          <w:i/>
          <w:iCs/>
          <w:lang w:val="mk-MK"/>
        </w:rPr>
        <w:t>употребените термини ,,postpaid</w:t>
      </w:r>
      <w:r w:rsidRPr="00316035">
        <w:rPr>
          <w:rFonts w:ascii="TeleNeo Office" w:hAnsi="TeleNeo Office"/>
          <w:i/>
          <w:iCs/>
          <w:lang w:val="mk-MK"/>
        </w:rPr>
        <w:t>”</w:t>
      </w:r>
      <w:r w:rsidRPr="00A82A95">
        <w:rPr>
          <w:rFonts w:ascii="TeleNeo Office" w:hAnsi="TeleNeo Office"/>
          <w:i/>
          <w:iCs/>
          <w:lang w:val="mk-MK"/>
        </w:rPr>
        <w:t xml:space="preserve"> и ,,prepaid</w:t>
      </w:r>
      <w:r w:rsidRPr="00316035">
        <w:rPr>
          <w:rFonts w:ascii="TeleNeo Office" w:hAnsi="TeleNeo Office"/>
          <w:i/>
          <w:iCs/>
          <w:lang w:val="mk-MK"/>
        </w:rPr>
        <w:t>”</w:t>
      </w:r>
      <w:r w:rsidRPr="00A82A95">
        <w:rPr>
          <w:rFonts w:ascii="TeleNeo Office" w:hAnsi="TeleNeo Office"/>
          <w:i/>
          <w:iCs/>
          <w:lang w:val="mk-MK"/>
        </w:rPr>
        <w:t>.</w:t>
      </w:r>
    </w:p>
    <w:p w14:paraId="5F0C72F1" w14:textId="77777777" w:rsidR="001A108A" w:rsidRPr="001A108A" w:rsidRDefault="001A108A" w:rsidP="00443665">
      <w:pPr>
        <w:rPr>
          <w:rFonts w:ascii="TeleNeo Office" w:hAnsi="TeleNeo Office"/>
          <w:lang w:val="mk-MK"/>
        </w:rPr>
      </w:pPr>
    </w:p>
    <w:p w14:paraId="6A57F636" w14:textId="77777777" w:rsidR="00EC6988" w:rsidRPr="00C20D52" w:rsidRDefault="00EC6988" w:rsidP="007E081B">
      <w:pPr>
        <w:jc w:val="both"/>
        <w:rPr>
          <w:rFonts w:ascii="TeleNeo Office" w:hAnsi="TeleNeo Office"/>
          <w:b/>
          <w:bCs/>
          <w:lang w:val="mk-MK"/>
        </w:rPr>
      </w:pPr>
    </w:p>
    <w:p w14:paraId="1CB94D3A" w14:textId="1D546154" w:rsidR="00A41D23" w:rsidRPr="001A108A" w:rsidRDefault="00EC6988" w:rsidP="00A41D23">
      <w:pPr>
        <w:jc w:val="both"/>
        <w:rPr>
          <w:rFonts w:ascii="TeleNeo Office" w:hAnsi="TeleNeo Office"/>
          <w:b/>
          <w:bCs/>
          <w:lang w:val="mk-MK"/>
        </w:rPr>
      </w:pPr>
      <w:r w:rsidRPr="001A108A">
        <w:rPr>
          <w:rFonts w:ascii="TeleNeo Office" w:hAnsi="TeleNeo Office"/>
          <w:b/>
          <w:bCs/>
          <w:lang w:val="mk-MK"/>
        </w:rPr>
        <w:t xml:space="preserve">Член 124 </w:t>
      </w:r>
      <w:r w:rsidR="001A108A" w:rsidRPr="00316035">
        <w:rPr>
          <w:rFonts w:ascii="TeleNeo Office" w:hAnsi="TeleNeo Office"/>
          <w:b/>
          <w:bCs/>
          <w:lang w:val="mk-MK"/>
        </w:rPr>
        <w:t>Договор помеѓу оператор и краен корисник</w:t>
      </w:r>
    </w:p>
    <w:p w14:paraId="62150A32" w14:textId="77777777" w:rsidR="00EC6988" w:rsidRPr="00316035" w:rsidRDefault="00EC6988" w:rsidP="00A41D23">
      <w:pPr>
        <w:jc w:val="both"/>
        <w:rPr>
          <w:rFonts w:ascii="TeleNeo Office" w:hAnsi="TeleNeo Office"/>
          <w:b/>
          <w:bCs/>
          <w:lang w:val="mk-MK"/>
        </w:rPr>
      </w:pPr>
    </w:p>
    <w:p w14:paraId="1ADF76B7" w14:textId="3B67C999" w:rsidR="00A41D23" w:rsidRPr="00316035" w:rsidRDefault="007E081B" w:rsidP="00A41D23">
      <w:pPr>
        <w:jc w:val="both"/>
        <w:rPr>
          <w:rFonts w:ascii="TeleNeo Office" w:hAnsi="TeleNeo Office"/>
          <w:lang w:val="mk-MK"/>
        </w:rPr>
      </w:pPr>
      <w:r w:rsidRPr="00C20D52">
        <w:rPr>
          <w:rFonts w:ascii="TeleNeo Office" w:hAnsi="TeleNeo Office"/>
          <w:lang w:val="mk-MK"/>
        </w:rPr>
        <w:t xml:space="preserve">(4) </w:t>
      </w:r>
      <w:r w:rsidR="00A41D23" w:rsidRPr="00316035">
        <w:rPr>
          <w:rFonts w:ascii="TeleNeo Office" w:hAnsi="TeleNeo Office"/>
          <w:lang w:val="mk-MK"/>
        </w:rPr>
        <w:t xml:space="preserve">Договорот се смета за склучен во моментот на потпишување на договорот од двете страни </w:t>
      </w:r>
      <w:r w:rsidR="00A41D23" w:rsidRPr="00316035">
        <w:rPr>
          <w:rFonts w:ascii="TeleNeo Office" w:hAnsi="TeleNeo Office"/>
          <w:color w:val="FF0000"/>
          <w:lang w:val="mk-MK"/>
        </w:rPr>
        <w:t xml:space="preserve">или откако крајниот корисник </w:t>
      </w:r>
      <w:r w:rsidRPr="00C20D52">
        <w:rPr>
          <w:rFonts w:ascii="TeleNeo Office" w:hAnsi="TeleNeo Office"/>
          <w:color w:val="FF0000"/>
          <w:lang w:val="mk-MK"/>
        </w:rPr>
        <w:t>ќе ја даде</w:t>
      </w:r>
      <w:r w:rsidR="00A41D23" w:rsidRPr="00316035">
        <w:rPr>
          <w:rFonts w:ascii="TeleNeo Office" w:hAnsi="TeleNeo Office"/>
          <w:color w:val="FF0000"/>
          <w:lang w:val="mk-MK"/>
        </w:rPr>
        <w:t xml:space="preserve"> својата  согласност за склучување на договорот</w:t>
      </w:r>
      <w:r w:rsidRPr="00C20D52">
        <w:rPr>
          <w:rFonts w:ascii="TeleNeo Office" w:hAnsi="TeleNeo Office"/>
          <w:color w:val="FF0000"/>
          <w:lang w:val="mk-MK"/>
        </w:rPr>
        <w:t xml:space="preserve"> по електронски пат</w:t>
      </w:r>
      <w:r w:rsidR="00640675" w:rsidRPr="00C20D52">
        <w:rPr>
          <w:rFonts w:ascii="TeleNeo Office" w:hAnsi="TeleNeo Office"/>
          <w:color w:val="FF0000"/>
          <w:lang w:val="mk-MK"/>
        </w:rPr>
        <w:t xml:space="preserve"> </w:t>
      </w:r>
      <w:r w:rsidRPr="00C20D52">
        <w:rPr>
          <w:rFonts w:ascii="TeleNeo Office" w:hAnsi="TeleNeo Office"/>
          <w:color w:val="FF0000"/>
          <w:lang w:val="mk-MK"/>
        </w:rPr>
        <w:t xml:space="preserve">по претходно утврдување на неговиот идентитет преку средствата за електронска идентификација </w:t>
      </w:r>
      <w:r w:rsidR="00A41D23" w:rsidRPr="00316035">
        <w:rPr>
          <w:rFonts w:ascii="TeleNeo Office" w:hAnsi="TeleNeo Office"/>
          <w:lang w:val="mk-MK"/>
        </w:rPr>
        <w:t>.</w:t>
      </w:r>
    </w:p>
    <w:p w14:paraId="2D9C42D4" w14:textId="77777777" w:rsidR="00A6009B" w:rsidRDefault="00A6009B" w:rsidP="00217023">
      <w:pPr>
        <w:jc w:val="both"/>
        <w:rPr>
          <w:rFonts w:ascii="TeleNeo Office" w:hAnsi="TeleNeo Office"/>
          <w:lang w:val="mk-MK"/>
        </w:rPr>
      </w:pPr>
    </w:p>
    <w:p w14:paraId="27230F3C" w14:textId="7CCEE9F0" w:rsidR="001A108A" w:rsidRDefault="001A108A" w:rsidP="00217023">
      <w:pPr>
        <w:jc w:val="both"/>
        <w:rPr>
          <w:rFonts w:ascii="TeleNeo Office" w:hAnsi="TeleNeo Office"/>
          <w:i/>
          <w:iCs/>
          <w:lang w:val="mk-MK"/>
        </w:rPr>
      </w:pPr>
      <w:r w:rsidRPr="00A82A95">
        <w:rPr>
          <w:rFonts w:ascii="TeleNeo Office" w:hAnsi="TeleNeo Office"/>
          <w:i/>
          <w:iCs/>
          <w:lang w:val="mk-MK"/>
        </w:rPr>
        <w:t>С</w:t>
      </w:r>
      <w:r w:rsidRPr="00316035">
        <w:rPr>
          <w:rFonts w:ascii="TeleNeo Office" w:hAnsi="TeleNeo Office"/>
          <w:i/>
          <w:iCs/>
          <w:lang w:val="mk-MK"/>
        </w:rPr>
        <w:t>о цел овозможување на склучување на договори преку дигиталните канали во согласност со државната стратегија за дигитализација и законите и подзаконските акти за електронски документи, електронска идентификација и доверливи услуги</w:t>
      </w:r>
      <w:r w:rsidRPr="00A82A95">
        <w:rPr>
          <w:rFonts w:ascii="TeleNeo Office" w:hAnsi="TeleNeo Office"/>
          <w:i/>
          <w:iCs/>
          <w:lang w:val="mk-MK"/>
        </w:rPr>
        <w:t xml:space="preserve"> потребно е да се предвиди и склучување на договори по електронски пат со едноставно прифаќање на договорните услови </w:t>
      </w:r>
      <w:r w:rsidRPr="00316035">
        <w:rPr>
          <w:rFonts w:ascii="TeleNeo Office" w:hAnsi="TeleNeo Office"/>
          <w:i/>
          <w:iCs/>
          <w:lang w:val="mk-MK"/>
        </w:rPr>
        <w:t>во дигитален процес</w:t>
      </w:r>
      <w:r w:rsidRPr="00A82A95">
        <w:rPr>
          <w:rFonts w:ascii="TeleNeo Office" w:hAnsi="TeleNeo Office"/>
          <w:i/>
          <w:iCs/>
          <w:lang w:val="mk-MK"/>
        </w:rPr>
        <w:t xml:space="preserve"> на кој му претходи електронска идентификација на крајниот корисник.</w:t>
      </w:r>
    </w:p>
    <w:p w14:paraId="55351AAA" w14:textId="77777777" w:rsidR="001A108A" w:rsidRPr="001A108A" w:rsidRDefault="001A108A" w:rsidP="00217023">
      <w:pPr>
        <w:jc w:val="both"/>
        <w:rPr>
          <w:rFonts w:ascii="TeleNeo Office" w:hAnsi="TeleNeo Office"/>
          <w:lang w:val="mk-MK"/>
        </w:rPr>
      </w:pPr>
    </w:p>
    <w:p w14:paraId="28AE65BE" w14:textId="77777777" w:rsidR="001A108A" w:rsidRPr="00C20D52" w:rsidRDefault="001A108A" w:rsidP="00217023">
      <w:pPr>
        <w:jc w:val="both"/>
        <w:rPr>
          <w:rFonts w:ascii="TeleNeo Office" w:hAnsi="TeleNeo Office"/>
          <w:lang w:val="mk-MK"/>
        </w:rPr>
      </w:pPr>
    </w:p>
    <w:p w14:paraId="7A0C737D" w14:textId="4799741D" w:rsidR="00A6009B" w:rsidRPr="00C20D52" w:rsidRDefault="00A6009B" w:rsidP="00217023">
      <w:pPr>
        <w:jc w:val="both"/>
        <w:rPr>
          <w:rFonts w:ascii="TeleNeo Office" w:hAnsi="TeleNeo Office"/>
          <w:lang w:val="mk-MK"/>
        </w:rPr>
      </w:pPr>
      <w:r w:rsidRPr="00C20D52">
        <w:rPr>
          <w:rFonts w:ascii="TeleNeo Office" w:hAnsi="TeleNeo Office"/>
          <w:lang w:val="mk-MK"/>
        </w:rPr>
        <w:t>Во</w:t>
      </w:r>
      <w:r w:rsidRPr="00C20D52">
        <w:rPr>
          <w:rFonts w:ascii="TeleNeo Office" w:hAnsi="TeleNeo Office"/>
          <w:b/>
          <w:bCs/>
          <w:lang w:val="mk-MK"/>
        </w:rPr>
        <w:t xml:space="preserve"> ч</w:t>
      </w:r>
      <w:r w:rsidRPr="00316035">
        <w:rPr>
          <w:rFonts w:ascii="TeleNeo Office" w:hAnsi="TeleNeo Office"/>
          <w:b/>
          <w:bCs/>
          <w:lang w:val="mk-MK"/>
        </w:rPr>
        <w:t>лен 125</w:t>
      </w:r>
      <w:r w:rsidRPr="00C20D52">
        <w:rPr>
          <w:rFonts w:ascii="TeleNeo Office" w:hAnsi="TeleNeo Office"/>
          <w:b/>
          <w:bCs/>
          <w:lang w:val="mk-MK"/>
        </w:rPr>
        <w:t xml:space="preserve"> </w:t>
      </w:r>
      <w:r w:rsidRPr="00316035">
        <w:rPr>
          <w:rFonts w:ascii="TeleNeo Office" w:hAnsi="TeleNeo Office"/>
          <w:b/>
          <w:bCs/>
          <w:lang w:val="mk-MK"/>
        </w:rPr>
        <w:t>Времетраење и раскинување на договорот</w:t>
      </w:r>
      <w:r w:rsidR="003F4ABF" w:rsidRPr="00C20D52">
        <w:rPr>
          <w:rFonts w:ascii="TeleNeo Office" w:hAnsi="TeleNeo Office"/>
          <w:b/>
          <w:bCs/>
          <w:lang w:val="mk-MK"/>
        </w:rPr>
        <w:t xml:space="preserve"> </w:t>
      </w:r>
      <w:r w:rsidR="003F4ABF" w:rsidRPr="00C20D52">
        <w:rPr>
          <w:rFonts w:ascii="TeleNeo Office" w:hAnsi="TeleNeo Office"/>
          <w:lang w:val="mk-MK"/>
        </w:rPr>
        <w:t>предлагаме дополнување на став 7 како што следи</w:t>
      </w:r>
      <w:r w:rsidR="003F4ABF" w:rsidRPr="00316035">
        <w:rPr>
          <w:rFonts w:ascii="TeleNeo Office" w:hAnsi="TeleNeo Office"/>
          <w:lang w:val="mk-MK"/>
        </w:rPr>
        <w:t>:</w:t>
      </w:r>
      <w:r w:rsidR="003F4ABF" w:rsidRPr="00C20D52">
        <w:rPr>
          <w:rFonts w:ascii="TeleNeo Office" w:hAnsi="TeleNeo Office"/>
          <w:lang w:val="mk-MK"/>
        </w:rPr>
        <w:t xml:space="preserve"> </w:t>
      </w:r>
    </w:p>
    <w:p w14:paraId="45F0E44C" w14:textId="77777777" w:rsidR="00A6009B" w:rsidRPr="00C20D52" w:rsidRDefault="00A6009B" w:rsidP="00217023">
      <w:pPr>
        <w:jc w:val="both"/>
        <w:rPr>
          <w:rFonts w:ascii="TeleNeo Office" w:hAnsi="TeleNeo Office"/>
          <w:b/>
          <w:bCs/>
          <w:u w:val="single"/>
          <w:lang w:val="mk-MK"/>
        </w:rPr>
      </w:pPr>
    </w:p>
    <w:p w14:paraId="65B1BC52" w14:textId="2B5E7079" w:rsidR="003F4ABF" w:rsidRPr="00316035" w:rsidRDefault="00A6009B" w:rsidP="00217023">
      <w:pPr>
        <w:jc w:val="both"/>
        <w:rPr>
          <w:rFonts w:ascii="TeleNeo Office" w:hAnsi="TeleNeo Office"/>
          <w:b/>
          <w:bCs/>
          <w:color w:val="FF0000"/>
          <w:lang w:val="mk-MK"/>
        </w:rPr>
      </w:pPr>
      <w:r w:rsidRPr="00C96063">
        <w:rPr>
          <w:rFonts w:ascii="TeleNeo Office" w:hAnsi="TeleNeo Office"/>
          <w:lang w:val="mk-MK"/>
        </w:rPr>
        <w:t>(7)</w:t>
      </w:r>
      <w:r w:rsidRPr="00C96063">
        <w:rPr>
          <w:rFonts w:ascii="TeleNeo Office" w:hAnsi="TeleNeo Office"/>
          <w:b/>
          <w:bCs/>
          <w:lang w:val="mk-MK"/>
        </w:rPr>
        <w:t xml:space="preserve">  </w:t>
      </w:r>
      <w:r w:rsidRPr="00C96063">
        <w:rPr>
          <w:rFonts w:ascii="TeleNeo Office" w:hAnsi="TeleNeo Office"/>
          <w:lang w:val="mk-MK"/>
        </w:rPr>
        <w:t>Операторот е должен најмалку 30 дена пред да ги измени условите од договорот, писмено или електронски , на јасен и разбирлив начин да го извести крајниот корисник за измената на истите,како и за неговото право за раскинување на договорот, без дополнителни трошоци, доколку истите не ги прифати.</w:t>
      </w:r>
      <w:r w:rsidR="003F4ABF" w:rsidRPr="00C20D52">
        <w:rPr>
          <w:rFonts w:ascii="TeleNeo Office" w:hAnsi="TeleNeo Office"/>
          <w:b/>
          <w:bCs/>
          <w:lang w:val="mk-MK"/>
        </w:rPr>
        <w:t xml:space="preserve"> </w:t>
      </w:r>
      <w:r w:rsidRPr="00316035">
        <w:rPr>
          <w:rFonts w:ascii="TeleNeo Office" w:hAnsi="TeleNeo Office"/>
          <w:color w:val="FF0000"/>
          <w:lang w:val="mk-MK"/>
        </w:rPr>
        <w:t>Оператор</w:t>
      </w:r>
      <w:r w:rsidR="003F4ABF" w:rsidRPr="00C20D52">
        <w:rPr>
          <w:rFonts w:ascii="TeleNeo Office" w:hAnsi="TeleNeo Office"/>
          <w:color w:val="FF0000"/>
          <w:lang w:val="mk-MK"/>
        </w:rPr>
        <w:t>от има право еднаш годишно да ги усогласи цените на јавните електронски комуникациски услуги со годишниот индекс на трошоци на живот – COICOP (Годишен Индекс) објавен од овластен државен орган. Прилагодувањето на цените на услугите во согласност со Годишниот Индекс не се смета за измена на условите на претплатничкиот договор и претплатникот нема право предвремено да го раскине договорот без наплата на договорна казна или пенали.</w:t>
      </w:r>
    </w:p>
    <w:p w14:paraId="7D990D17" w14:textId="77777777" w:rsidR="00A6009B" w:rsidRPr="00C20D52" w:rsidRDefault="00A6009B" w:rsidP="00A6009B">
      <w:pPr>
        <w:jc w:val="both"/>
        <w:rPr>
          <w:rFonts w:ascii="TeleNeo Office" w:hAnsi="TeleNeo Office"/>
          <w:b/>
          <w:bCs/>
          <w:lang w:val="mk-MK"/>
        </w:rPr>
      </w:pPr>
    </w:p>
    <w:p w14:paraId="278FD3E2" w14:textId="6A165857" w:rsidR="00324B64" w:rsidRDefault="00A6009B" w:rsidP="00A6009B">
      <w:pPr>
        <w:jc w:val="both"/>
        <w:rPr>
          <w:rFonts w:ascii="TeleNeo Office" w:hAnsi="TeleNeo Office"/>
          <w:i/>
          <w:iCs/>
          <w:lang w:val="mk-MK"/>
        </w:rPr>
      </w:pPr>
      <w:r w:rsidRPr="00C96063">
        <w:rPr>
          <w:rFonts w:ascii="TeleNeo Office" w:hAnsi="TeleNeo Office"/>
          <w:i/>
          <w:iCs/>
          <w:lang w:val="mk-MK"/>
        </w:rPr>
        <w:t xml:space="preserve">Врз основа на европската пракса бараме дополнување на ставот 7 и предлагаме </w:t>
      </w:r>
      <w:r w:rsidR="00217023" w:rsidRPr="00A82A95">
        <w:rPr>
          <w:rFonts w:ascii="TeleNeo Office" w:hAnsi="TeleNeo Office"/>
          <w:i/>
          <w:iCs/>
          <w:lang w:val="mk-MK"/>
        </w:rPr>
        <w:t>прилагодувањето</w:t>
      </w:r>
      <w:r w:rsidRPr="00C96063">
        <w:rPr>
          <w:rFonts w:ascii="TeleNeo Office" w:hAnsi="TeleNeo Office"/>
          <w:i/>
          <w:iCs/>
          <w:lang w:val="mk-MK"/>
        </w:rPr>
        <w:t xml:space="preserve"> на цен</w:t>
      </w:r>
      <w:r w:rsidR="00217023" w:rsidRPr="00A82A95">
        <w:rPr>
          <w:rFonts w:ascii="TeleNeo Office" w:hAnsi="TeleNeo Office"/>
          <w:i/>
          <w:iCs/>
          <w:lang w:val="mk-MK"/>
        </w:rPr>
        <w:t>ите</w:t>
      </w:r>
      <w:r w:rsidRPr="00C96063">
        <w:rPr>
          <w:rFonts w:ascii="TeleNeo Office" w:hAnsi="TeleNeo Office"/>
          <w:i/>
          <w:iCs/>
          <w:lang w:val="mk-MK"/>
        </w:rPr>
        <w:t xml:space="preserve"> на услугите врз основа на стапката на инфлација утврдена и објавена од страна на овластен</w:t>
      </w:r>
      <w:r w:rsidRPr="00A82A95">
        <w:rPr>
          <w:rFonts w:ascii="TeleNeo Office" w:hAnsi="TeleNeo Office"/>
          <w:i/>
          <w:iCs/>
          <w:lang w:val="mk-MK"/>
        </w:rPr>
        <w:t>а</w:t>
      </w:r>
      <w:r w:rsidRPr="00C96063">
        <w:rPr>
          <w:rFonts w:ascii="TeleNeo Office" w:hAnsi="TeleNeo Office"/>
          <w:i/>
          <w:iCs/>
          <w:lang w:val="mk-MK"/>
        </w:rPr>
        <w:t xml:space="preserve"> институција да не се смета за измена на договорните услови која на претплатниците им го овозможува правото без  последици да го раскинат склучениот договор. </w:t>
      </w:r>
      <w:r w:rsidRPr="00316035">
        <w:rPr>
          <w:rFonts w:ascii="TeleNeo Office" w:hAnsi="TeleNeo Office"/>
          <w:i/>
          <w:iCs/>
          <w:lang w:val="mk-MK"/>
        </w:rPr>
        <w:t xml:space="preserve">Нашиот предлог е во согласност со европската судска пракса која дозволува зголемување на цената врз база на инфлација утврдена од релевантна институција и истото не го смета за измена која на претплатникот му дава право без последици да го раскине склучениот договор. (Nov 26th, 2015; </w:t>
      </w:r>
      <w:r>
        <w:fldChar w:fldCharType="begin"/>
      </w:r>
      <w:r w:rsidRPr="00316035">
        <w:rPr>
          <w:lang w:val="mk-MK"/>
        </w:rPr>
        <w:instrText>HYPERLINK "http://www.curia.europa.eu"</w:instrText>
      </w:r>
      <w:r>
        <w:fldChar w:fldCharType="separate"/>
      </w:r>
      <w:r w:rsidRPr="00316035">
        <w:rPr>
          <w:rStyle w:val="Hyperlink"/>
          <w:rFonts w:ascii="TeleNeo Office" w:hAnsi="TeleNeo Office"/>
          <w:i/>
          <w:iCs/>
          <w:lang w:val="mk-MK"/>
        </w:rPr>
        <w:t>www.curia.europa.eu</w:t>
      </w:r>
      <w:r>
        <w:fldChar w:fldCharType="end"/>
      </w:r>
      <w:r w:rsidRPr="00316035">
        <w:rPr>
          <w:rFonts w:ascii="TeleNeo Office" w:hAnsi="TeleNeo Office"/>
          <w:i/>
          <w:iCs/>
          <w:lang w:val="mk-MK"/>
        </w:rPr>
        <w:t>). Ваквите одредби се веќе вклучени во Општите услови на Операторите во Холандија, Австрија, Унгарија, Португалија и други земји членки на ЕУ.</w:t>
      </w:r>
    </w:p>
    <w:p w14:paraId="43D34FDD" w14:textId="77777777" w:rsidR="00A1652F" w:rsidRPr="00A82A95" w:rsidRDefault="00A1652F" w:rsidP="00A6009B">
      <w:pPr>
        <w:jc w:val="both"/>
        <w:rPr>
          <w:rFonts w:ascii="TeleNeo Office" w:hAnsi="TeleNeo Office"/>
          <w:i/>
          <w:iCs/>
          <w:lang w:val="mk-MK"/>
        </w:rPr>
      </w:pPr>
    </w:p>
    <w:p w14:paraId="36D0F030" w14:textId="77777777" w:rsidR="00324B64" w:rsidRPr="00A82A95" w:rsidRDefault="00324B64" w:rsidP="00324B64">
      <w:pPr>
        <w:jc w:val="both"/>
        <w:rPr>
          <w:rFonts w:ascii="TeleNeo Office" w:hAnsi="TeleNeo Office"/>
          <w:i/>
          <w:iCs/>
          <w:lang w:val="mk-MK"/>
        </w:rPr>
      </w:pPr>
      <w:r w:rsidRPr="00A82A95">
        <w:rPr>
          <w:rFonts w:ascii="TeleNeo Office" w:hAnsi="TeleNeo Office"/>
          <w:i/>
          <w:iCs/>
          <w:lang w:val="mk-MK"/>
        </w:rPr>
        <w:t xml:space="preserve">На 22 јануари 2025.01 година, Хрватски Телеком објави зголемување на цената од 3%, што ќе стапи на сила на 1 март 2025 година, како одговор на стапката на инфлација во 2024 година. Одлуката на ХТ за индексирање е насочена кон решавање на зголемувањето на платите, бидејќи јазот во платите стана критично прашање. Одлуката беше соопштена до клиентите, јавноста и клучните политички </w:t>
      </w:r>
      <w:r w:rsidRPr="00A82A95">
        <w:rPr>
          <w:rFonts w:ascii="TeleNeo Office" w:hAnsi="TeleNeo Office"/>
          <w:i/>
          <w:iCs/>
          <w:lang w:val="mk-MK"/>
        </w:rPr>
        <w:lastRenderedPageBreak/>
        <w:t>чинители, а реакциите на медиумите беа умерени, без досега пријавени негативни политички одговори.</w:t>
      </w:r>
    </w:p>
    <w:p w14:paraId="089B2254" w14:textId="77777777" w:rsidR="00324B64" w:rsidRPr="00A82A95" w:rsidRDefault="00324B64" w:rsidP="00324B64">
      <w:pPr>
        <w:jc w:val="both"/>
        <w:rPr>
          <w:rFonts w:ascii="TeleNeo Office" w:hAnsi="TeleNeo Office"/>
          <w:i/>
          <w:iCs/>
          <w:lang w:val="mk-MK"/>
        </w:rPr>
      </w:pPr>
    </w:p>
    <w:p w14:paraId="4280AF88" w14:textId="77777777" w:rsidR="00324B64" w:rsidRPr="00A82A95" w:rsidRDefault="00324B64" w:rsidP="00324B64">
      <w:pPr>
        <w:jc w:val="both"/>
        <w:rPr>
          <w:rFonts w:ascii="TeleNeo Office" w:hAnsi="TeleNeo Office"/>
          <w:i/>
          <w:iCs/>
          <w:lang w:val="mk-MK"/>
        </w:rPr>
      </w:pPr>
      <w:r w:rsidRPr="00A82A95">
        <w:rPr>
          <w:rFonts w:ascii="TeleNeo Office" w:hAnsi="TeleNeo Office"/>
          <w:i/>
          <w:iCs/>
          <w:lang w:val="mk-MK"/>
        </w:rPr>
        <w:t>Маѓар Телеком ќе ги зголеми цените за 3,7%. МТ ќе спроведе прилагодување на надоместоците засновани на инфлација на своите договори со клиенти од 1 април 2025 година за 3,7%, во согласност со просечниот индекс на потрошувачки цени за 2024 година објавен од Заводот за статистика на Унгарија.</w:t>
      </w:r>
    </w:p>
    <w:p w14:paraId="7FFF6A8D" w14:textId="77777777" w:rsidR="00443665" w:rsidRPr="00C20D52" w:rsidRDefault="00443665" w:rsidP="00A6009B">
      <w:pPr>
        <w:jc w:val="both"/>
        <w:rPr>
          <w:rFonts w:ascii="TeleNeo Office" w:hAnsi="TeleNeo Office"/>
          <w:lang w:val="mk-MK"/>
        </w:rPr>
      </w:pPr>
    </w:p>
    <w:p w14:paraId="626BBBAC" w14:textId="77777777" w:rsidR="00443665" w:rsidRPr="00BA70DB" w:rsidRDefault="00443665" w:rsidP="00443665">
      <w:pPr>
        <w:jc w:val="both"/>
        <w:rPr>
          <w:rFonts w:ascii="TeleNeo Office" w:hAnsi="TeleNeo Office"/>
          <w:strike/>
          <w:color w:val="FF0000"/>
          <w:lang w:val="mk-MK"/>
        </w:rPr>
      </w:pPr>
      <w:r w:rsidRPr="00BA70DB">
        <w:rPr>
          <w:rFonts w:ascii="TeleNeo Office" w:hAnsi="TeleNeo Office"/>
          <w:strike/>
          <w:color w:val="FF0000"/>
          <w:lang w:val="mk-MK"/>
        </w:rPr>
        <w:t>(15) Операторот е должен во моментот на склучување на договорот, без надомест, да ги отстрани сите ограничувања во врска со користењето на терминалната опрема во мрежите на други оператори,</w:t>
      </w:r>
    </w:p>
    <w:p w14:paraId="52CC1D33" w14:textId="77777777" w:rsidR="00443665" w:rsidRPr="00C20D52" w:rsidRDefault="00443665" w:rsidP="00443665">
      <w:pPr>
        <w:jc w:val="both"/>
        <w:rPr>
          <w:rFonts w:ascii="TeleNeo Office" w:hAnsi="TeleNeo Office"/>
          <w:lang w:val="mk-MK"/>
        </w:rPr>
      </w:pPr>
    </w:p>
    <w:p w14:paraId="2D49A8F3" w14:textId="5A0B9145" w:rsidR="00443665" w:rsidRDefault="00443665" w:rsidP="00443665">
      <w:pPr>
        <w:jc w:val="both"/>
        <w:rPr>
          <w:rFonts w:ascii="TeleNeo Office" w:hAnsi="TeleNeo Office"/>
          <w:lang w:val="mk-MK"/>
        </w:rPr>
      </w:pPr>
      <w:r w:rsidRPr="00C20D52">
        <w:rPr>
          <w:rFonts w:ascii="TeleNeo Office" w:hAnsi="TeleNeo Office"/>
          <w:lang w:val="mk-MK"/>
        </w:rPr>
        <w:t>(16) Операторот е должен на барање на краен корисник на однапред платени услуги, по истекот на една година од купувањето на терминалната опрема, во рок од пет дена од денот на поднесувањето на барањето, да му овозможи користење на таа опрема во мрежите на другите оператори.</w:t>
      </w:r>
    </w:p>
    <w:p w14:paraId="1826242D" w14:textId="77777777" w:rsidR="00A82A95" w:rsidRDefault="00A82A95" w:rsidP="00443665">
      <w:pPr>
        <w:jc w:val="both"/>
        <w:rPr>
          <w:rFonts w:ascii="TeleNeo Office" w:hAnsi="TeleNeo Office"/>
          <w:lang w:val="mk-MK"/>
        </w:rPr>
      </w:pPr>
    </w:p>
    <w:p w14:paraId="44EC3D4A" w14:textId="008F6389" w:rsidR="00A048DC" w:rsidRDefault="00A1652F" w:rsidP="00443665">
      <w:pPr>
        <w:jc w:val="both"/>
        <w:rPr>
          <w:rFonts w:ascii="TeleNeo Office" w:hAnsi="TeleNeo Office"/>
          <w:i/>
          <w:iCs/>
          <w:lang w:val="mk-MK"/>
        </w:rPr>
      </w:pPr>
      <w:r>
        <w:rPr>
          <w:rFonts w:ascii="TeleNeo Office" w:hAnsi="TeleNeo Office"/>
          <w:i/>
          <w:iCs/>
          <w:lang w:val="mk-MK"/>
        </w:rPr>
        <w:t>С</w:t>
      </w:r>
      <w:r w:rsidRPr="00A82A95">
        <w:rPr>
          <w:rFonts w:ascii="TeleNeo Office" w:hAnsi="TeleNeo Office"/>
          <w:i/>
          <w:iCs/>
          <w:lang w:val="mk-MK"/>
        </w:rPr>
        <w:t>метаме дека одредбите од ставовите 15 и 16 на член 125 се контрадикторни и во таа насока предлагме бришење на одредбата од ставот 15.</w:t>
      </w:r>
    </w:p>
    <w:p w14:paraId="6ECD7094" w14:textId="77777777" w:rsidR="00A1652F" w:rsidRPr="00A1652F" w:rsidRDefault="00A1652F" w:rsidP="00443665">
      <w:pPr>
        <w:jc w:val="both"/>
        <w:rPr>
          <w:rFonts w:ascii="TeleNeo Office" w:hAnsi="TeleNeo Office"/>
          <w:lang w:val="mk-MK"/>
        </w:rPr>
      </w:pPr>
    </w:p>
    <w:p w14:paraId="77DE9200" w14:textId="0FF03231" w:rsidR="00A048DC" w:rsidRPr="00C20D52" w:rsidRDefault="00A048DC" w:rsidP="00A048DC">
      <w:pPr>
        <w:jc w:val="both"/>
        <w:rPr>
          <w:rFonts w:ascii="TeleNeo Office" w:hAnsi="TeleNeo Office"/>
          <w:b/>
          <w:bCs/>
          <w:lang w:val="mk-MK"/>
        </w:rPr>
      </w:pPr>
      <w:r w:rsidRPr="00C20D52">
        <w:rPr>
          <w:rFonts w:ascii="TeleNeo Office" w:hAnsi="TeleNeo Office"/>
          <w:b/>
          <w:bCs/>
          <w:lang w:val="mk-MK"/>
        </w:rPr>
        <w:t xml:space="preserve">Член 130 </w:t>
      </w:r>
      <w:r w:rsidRPr="00316035">
        <w:rPr>
          <w:rFonts w:ascii="TeleNeo Office" w:hAnsi="TeleNeo Office"/>
          <w:b/>
          <w:bCs/>
          <w:lang w:val="mk-MK"/>
        </w:rPr>
        <w:t>Обезбедување дополнителни можности</w:t>
      </w:r>
    </w:p>
    <w:p w14:paraId="12296EF8" w14:textId="77777777" w:rsidR="00A048DC" w:rsidRPr="00C20D52" w:rsidRDefault="00A048DC" w:rsidP="00A048DC">
      <w:pPr>
        <w:jc w:val="both"/>
        <w:rPr>
          <w:rFonts w:ascii="TeleNeo Office" w:hAnsi="TeleNeo Office"/>
          <w:b/>
          <w:bCs/>
          <w:lang w:val="mk-MK"/>
        </w:rPr>
      </w:pPr>
    </w:p>
    <w:p w14:paraId="3093F2D3" w14:textId="77777777" w:rsidR="00A048DC" w:rsidRPr="00316035" w:rsidRDefault="00A048DC" w:rsidP="00A048DC">
      <w:pPr>
        <w:jc w:val="both"/>
        <w:rPr>
          <w:rFonts w:ascii="TeleNeo Office" w:hAnsi="TeleNeo Office"/>
          <w:lang w:val="mk-MK"/>
        </w:rPr>
      </w:pPr>
      <w:r w:rsidRPr="00316035">
        <w:rPr>
          <w:rFonts w:ascii="TeleNeo Office" w:hAnsi="TeleNeo Office"/>
          <w:lang w:val="mk-MK"/>
        </w:rPr>
        <w:t>Оператор на услугата за пристап до интернет и/или на јавно достапните комуникациски услуги помеѓу лица кои користат нумерација треба, без надоместок да ги обезбеди следните дополнителни можности:</w:t>
      </w:r>
    </w:p>
    <w:p w14:paraId="36D766FD" w14:textId="77777777" w:rsidR="00A048DC" w:rsidRPr="00C20D52" w:rsidRDefault="00A048DC" w:rsidP="00A048DC">
      <w:pPr>
        <w:jc w:val="both"/>
        <w:rPr>
          <w:rFonts w:ascii="TeleNeo Office" w:hAnsi="TeleNeo Office"/>
        </w:rPr>
      </w:pPr>
      <w:r w:rsidRPr="00C20D52">
        <w:rPr>
          <w:rFonts w:ascii="TeleNeo Office" w:hAnsi="TeleNeo Office"/>
        </w:rPr>
        <w:t>-</w:t>
      </w:r>
      <w:r w:rsidRPr="00C20D52">
        <w:rPr>
          <w:rFonts w:ascii="TeleNeo Office" w:hAnsi="TeleNeo Office"/>
          <w:lang w:val="mk-MK"/>
        </w:rPr>
        <w:t xml:space="preserve"> </w:t>
      </w:r>
      <w:proofErr w:type="spellStart"/>
      <w:r w:rsidRPr="00C20D52">
        <w:rPr>
          <w:rFonts w:ascii="TeleNeo Office" w:hAnsi="TeleNeo Office"/>
        </w:rPr>
        <w:t>ограничувања</w:t>
      </w:r>
      <w:proofErr w:type="spellEnd"/>
      <w:r w:rsidRPr="00C20D52">
        <w:rPr>
          <w:rFonts w:ascii="TeleNeo Office" w:hAnsi="TeleNeo Office"/>
        </w:rPr>
        <w:t xml:space="preserve"> </w:t>
      </w:r>
      <w:proofErr w:type="spellStart"/>
      <w:r w:rsidRPr="00C20D52">
        <w:rPr>
          <w:rFonts w:ascii="TeleNeo Office" w:hAnsi="TeleNeo Office"/>
        </w:rPr>
        <w:t>на</w:t>
      </w:r>
      <w:proofErr w:type="spellEnd"/>
      <w:r w:rsidRPr="00C20D52">
        <w:rPr>
          <w:rFonts w:ascii="TeleNeo Office" w:hAnsi="TeleNeo Office"/>
        </w:rPr>
        <w:t xml:space="preserve"> </w:t>
      </w:r>
      <w:proofErr w:type="spellStart"/>
      <w:proofErr w:type="gramStart"/>
      <w:r w:rsidRPr="00C20D52">
        <w:rPr>
          <w:rFonts w:ascii="TeleNeo Office" w:hAnsi="TeleNeo Office"/>
        </w:rPr>
        <w:t>потрошувачката</w:t>
      </w:r>
      <w:proofErr w:type="spellEnd"/>
      <w:r w:rsidRPr="00C20D52">
        <w:rPr>
          <w:rFonts w:ascii="TeleNeo Office" w:hAnsi="TeleNeo Office"/>
        </w:rPr>
        <w:t>;</w:t>
      </w:r>
      <w:proofErr w:type="gramEnd"/>
    </w:p>
    <w:p w14:paraId="0096C5B1" w14:textId="77777777" w:rsidR="00A048DC" w:rsidRPr="00C20D52" w:rsidRDefault="00A048DC" w:rsidP="00A048DC">
      <w:pPr>
        <w:jc w:val="both"/>
        <w:rPr>
          <w:rFonts w:ascii="TeleNeo Office" w:hAnsi="TeleNeo Office"/>
        </w:rPr>
      </w:pPr>
      <w:r w:rsidRPr="00C20D52">
        <w:rPr>
          <w:rFonts w:ascii="TeleNeo Office" w:hAnsi="TeleNeo Office"/>
        </w:rPr>
        <w:t>-</w:t>
      </w:r>
      <w:r w:rsidRPr="00C20D52">
        <w:rPr>
          <w:rFonts w:ascii="TeleNeo Office" w:hAnsi="TeleNeo Office"/>
          <w:lang w:val="mk-MK"/>
        </w:rPr>
        <w:t xml:space="preserve"> </w:t>
      </w:r>
      <w:proofErr w:type="spellStart"/>
      <w:r w:rsidRPr="00C20D52">
        <w:rPr>
          <w:rFonts w:ascii="TeleNeo Office" w:hAnsi="TeleNeo Office"/>
        </w:rPr>
        <w:t>детална</w:t>
      </w:r>
      <w:proofErr w:type="spellEnd"/>
      <w:r w:rsidRPr="00C20D52">
        <w:rPr>
          <w:rFonts w:ascii="TeleNeo Office" w:hAnsi="TeleNeo Office"/>
        </w:rPr>
        <w:t xml:space="preserve"> </w:t>
      </w:r>
      <w:proofErr w:type="spellStart"/>
      <w:proofErr w:type="gramStart"/>
      <w:r w:rsidRPr="00C20D52">
        <w:rPr>
          <w:rFonts w:ascii="TeleNeo Office" w:hAnsi="TeleNeo Office"/>
        </w:rPr>
        <w:t>сметка</w:t>
      </w:r>
      <w:proofErr w:type="spellEnd"/>
      <w:r w:rsidRPr="00C20D52">
        <w:rPr>
          <w:rFonts w:ascii="TeleNeo Office" w:hAnsi="TeleNeo Office"/>
        </w:rPr>
        <w:t>;</w:t>
      </w:r>
      <w:proofErr w:type="gramEnd"/>
    </w:p>
    <w:p w14:paraId="332AB93F" w14:textId="77777777" w:rsidR="00A048DC" w:rsidRPr="00BA70DB" w:rsidRDefault="00A048DC" w:rsidP="00A048DC">
      <w:pPr>
        <w:jc w:val="both"/>
        <w:rPr>
          <w:rFonts w:ascii="TeleNeo Office" w:hAnsi="TeleNeo Office"/>
          <w:strike/>
          <w:color w:val="FF0000"/>
        </w:rPr>
      </w:pPr>
      <w:r w:rsidRPr="00BA70DB">
        <w:rPr>
          <w:rFonts w:ascii="TeleNeo Office" w:hAnsi="TeleNeo Office"/>
          <w:strike/>
          <w:color w:val="FF0000"/>
        </w:rPr>
        <w:t>-</w:t>
      </w:r>
      <w:r w:rsidRPr="00BA70DB">
        <w:rPr>
          <w:rFonts w:ascii="TeleNeo Office" w:hAnsi="TeleNeo Office"/>
          <w:strike/>
          <w:color w:val="FF0000"/>
          <w:lang w:val="mk-MK"/>
        </w:rPr>
        <w:t xml:space="preserve"> </w:t>
      </w:r>
      <w:proofErr w:type="spellStart"/>
      <w:r w:rsidRPr="00BA70DB">
        <w:rPr>
          <w:rFonts w:ascii="TeleNeo Office" w:hAnsi="TeleNeo Office"/>
          <w:strike/>
          <w:color w:val="FF0000"/>
        </w:rPr>
        <w:t>постапка</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за</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неплаќање</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на</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сметки</w:t>
      </w:r>
      <w:proofErr w:type="spellEnd"/>
    </w:p>
    <w:p w14:paraId="0911643B" w14:textId="77777777" w:rsidR="00A048DC" w:rsidRPr="00C20D52" w:rsidRDefault="00A048DC" w:rsidP="00A048DC">
      <w:pPr>
        <w:jc w:val="both"/>
        <w:rPr>
          <w:rFonts w:ascii="TeleNeo Office" w:hAnsi="TeleNeo Office"/>
        </w:rPr>
      </w:pPr>
      <w:r w:rsidRPr="00C20D52">
        <w:rPr>
          <w:rFonts w:ascii="TeleNeo Office" w:hAnsi="TeleNeo Office"/>
        </w:rPr>
        <w:t>-</w:t>
      </w:r>
      <w:r w:rsidRPr="00C20D52">
        <w:rPr>
          <w:rFonts w:ascii="TeleNeo Office" w:hAnsi="TeleNeo Office"/>
          <w:lang w:val="mk-MK"/>
        </w:rPr>
        <w:t xml:space="preserve"> </w:t>
      </w:r>
      <w:proofErr w:type="spellStart"/>
      <w:r w:rsidRPr="00C20D52">
        <w:rPr>
          <w:rFonts w:ascii="TeleNeo Office" w:hAnsi="TeleNeo Office"/>
        </w:rPr>
        <w:t>идентификација</w:t>
      </w:r>
      <w:proofErr w:type="spellEnd"/>
      <w:r w:rsidRPr="00C20D52">
        <w:rPr>
          <w:rFonts w:ascii="TeleNeo Office" w:hAnsi="TeleNeo Office"/>
        </w:rPr>
        <w:t xml:space="preserve"> </w:t>
      </w:r>
      <w:proofErr w:type="spellStart"/>
      <w:r w:rsidRPr="00C20D52">
        <w:rPr>
          <w:rFonts w:ascii="TeleNeo Office" w:hAnsi="TeleNeo Office"/>
        </w:rPr>
        <w:t>на</w:t>
      </w:r>
      <w:proofErr w:type="spellEnd"/>
      <w:r w:rsidRPr="00C20D52">
        <w:rPr>
          <w:rFonts w:ascii="TeleNeo Office" w:hAnsi="TeleNeo Office"/>
        </w:rPr>
        <w:t xml:space="preserve"> </w:t>
      </w:r>
      <w:proofErr w:type="spellStart"/>
      <w:r w:rsidRPr="00C20D52">
        <w:rPr>
          <w:rFonts w:ascii="TeleNeo Office" w:hAnsi="TeleNeo Office"/>
        </w:rPr>
        <w:t>повикувачки</w:t>
      </w:r>
      <w:proofErr w:type="spellEnd"/>
      <w:r w:rsidRPr="00C20D52">
        <w:rPr>
          <w:rFonts w:ascii="TeleNeo Office" w:hAnsi="TeleNeo Office"/>
        </w:rPr>
        <w:t xml:space="preserve"> </w:t>
      </w:r>
      <w:proofErr w:type="spellStart"/>
      <w:r w:rsidRPr="00C20D52">
        <w:rPr>
          <w:rFonts w:ascii="TeleNeo Office" w:hAnsi="TeleNeo Office"/>
        </w:rPr>
        <w:t>број</w:t>
      </w:r>
      <w:proofErr w:type="spellEnd"/>
      <w:r w:rsidRPr="00C20D52">
        <w:rPr>
          <w:rFonts w:ascii="TeleNeo Office" w:hAnsi="TeleNeo Office"/>
        </w:rPr>
        <w:t xml:space="preserve"> и</w:t>
      </w:r>
    </w:p>
    <w:p w14:paraId="7B3EEF34" w14:textId="77777777" w:rsidR="00A048DC" w:rsidRPr="00BA70DB" w:rsidRDefault="00A048DC" w:rsidP="00A048DC">
      <w:pPr>
        <w:jc w:val="both"/>
        <w:rPr>
          <w:rFonts w:ascii="TeleNeo Office" w:hAnsi="TeleNeo Office"/>
          <w:strike/>
          <w:color w:val="FF0000"/>
        </w:rPr>
      </w:pPr>
      <w:r w:rsidRPr="00BA70DB">
        <w:rPr>
          <w:rFonts w:ascii="TeleNeo Office" w:hAnsi="TeleNeo Office"/>
          <w:strike/>
          <w:color w:val="FF0000"/>
        </w:rPr>
        <w:t>-</w:t>
      </w:r>
      <w:r w:rsidRPr="00BA70DB">
        <w:rPr>
          <w:rFonts w:ascii="TeleNeo Office" w:hAnsi="TeleNeo Office"/>
          <w:strike/>
          <w:color w:val="FF0000"/>
          <w:lang w:val="mk-MK"/>
        </w:rPr>
        <w:t xml:space="preserve"> </w:t>
      </w:r>
      <w:proofErr w:type="spellStart"/>
      <w:r w:rsidRPr="00BA70DB">
        <w:rPr>
          <w:rFonts w:ascii="TeleNeo Office" w:hAnsi="TeleNeo Office"/>
          <w:strike/>
          <w:color w:val="FF0000"/>
        </w:rPr>
        <w:t>пренасочување</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на</w:t>
      </w:r>
      <w:proofErr w:type="spellEnd"/>
      <w:r w:rsidRPr="00BA70DB">
        <w:rPr>
          <w:rFonts w:ascii="TeleNeo Office" w:hAnsi="TeleNeo Office"/>
          <w:strike/>
          <w:color w:val="FF0000"/>
        </w:rPr>
        <w:t xml:space="preserve"> е-</w:t>
      </w:r>
      <w:proofErr w:type="spellStart"/>
      <w:r w:rsidRPr="00BA70DB">
        <w:rPr>
          <w:rFonts w:ascii="TeleNeo Office" w:hAnsi="TeleNeo Office"/>
          <w:strike/>
          <w:color w:val="FF0000"/>
        </w:rPr>
        <w:t>пошта</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или</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пристап</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до</w:t>
      </w:r>
      <w:proofErr w:type="spellEnd"/>
      <w:r w:rsidRPr="00BA70DB">
        <w:rPr>
          <w:rFonts w:ascii="TeleNeo Office" w:hAnsi="TeleNeo Office"/>
          <w:strike/>
          <w:color w:val="FF0000"/>
        </w:rPr>
        <w:t xml:space="preserve"> е-</w:t>
      </w:r>
      <w:proofErr w:type="spellStart"/>
      <w:r w:rsidRPr="00BA70DB">
        <w:rPr>
          <w:rFonts w:ascii="TeleNeo Office" w:hAnsi="TeleNeo Office"/>
          <w:strike/>
          <w:color w:val="FF0000"/>
        </w:rPr>
        <w:t>пошта</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по</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раскинување</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на</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договорот</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со</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операторот</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за</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услугата</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за</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пристап</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до</w:t>
      </w:r>
      <w:proofErr w:type="spellEnd"/>
      <w:r w:rsidRPr="00BA70DB">
        <w:rPr>
          <w:rFonts w:ascii="TeleNeo Office" w:hAnsi="TeleNeo Office"/>
          <w:strike/>
          <w:color w:val="FF0000"/>
        </w:rPr>
        <w:t xml:space="preserve"> </w:t>
      </w:r>
      <w:proofErr w:type="spellStart"/>
      <w:r w:rsidRPr="00BA70DB">
        <w:rPr>
          <w:rFonts w:ascii="TeleNeo Office" w:hAnsi="TeleNeo Office"/>
          <w:strike/>
          <w:color w:val="FF0000"/>
        </w:rPr>
        <w:t>интернет</w:t>
      </w:r>
      <w:proofErr w:type="spellEnd"/>
      <w:r w:rsidRPr="00BA70DB">
        <w:rPr>
          <w:rFonts w:ascii="TeleNeo Office" w:hAnsi="TeleNeo Office"/>
          <w:strike/>
          <w:color w:val="FF0000"/>
        </w:rPr>
        <w:t>.</w:t>
      </w:r>
    </w:p>
    <w:p w14:paraId="386B9630" w14:textId="77777777" w:rsidR="00A048DC" w:rsidRPr="00C20D52" w:rsidRDefault="00A048DC" w:rsidP="00A048DC">
      <w:pPr>
        <w:jc w:val="both"/>
        <w:rPr>
          <w:rFonts w:ascii="TeleNeo Office" w:hAnsi="TeleNeo Office"/>
        </w:rPr>
      </w:pPr>
    </w:p>
    <w:p w14:paraId="126D8E13" w14:textId="688C784F" w:rsidR="00A048DC" w:rsidRPr="00A82A95" w:rsidRDefault="00A048DC" w:rsidP="00A048DC">
      <w:pPr>
        <w:jc w:val="both"/>
        <w:rPr>
          <w:rFonts w:ascii="TeleNeo Office" w:hAnsi="TeleNeo Office"/>
          <w:i/>
          <w:iCs/>
        </w:rPr>
      </w:pPr>
      <w:proofErr w:type="spellStart"/>
      <w:r w:rsidRPr="00A82A95">
        <w:rPr>
          <w:rFonts w:ascii="TeleNeo Office" w:hAnsi="TeleNeo Office"/>
          <w:i/>
          <w:iCs/>
        </w:rPr>
        <w:t>Потребно</w:t>
      </w:r>
      <w:proofErr w:type="spellEnd"/>
      <w:r w:rsidRPr="00A82A95">
        <w:rPr>
          <w:rFonts w:ascii="TeleNeo Office" w:hAnsi="TeleNeo Office"/>
          <w:i/>
          <w:iCs/>
        </w:rPr>
        <w:t xml:space="preserve"> е </w:t>
      </w:r>
      <w:proofErr w:type="spellStart"/>
      <w:r w:rsidRPr="00A82A95">
        <w:rPr>
          <w:rFonts w:ascii="TeleNeo Office" w:hAnsi="TeleNeo Office"/>
          <w:i/>
          <w:iCs/>
        </w:rPr>
        <w:t>појаснување</w:t>
      </w:r>
      <w:proofErr w:type="spellEnd"/>
      <w:r w:rsidRPr="00A82A95">
        <w:rPr>
          <w:rFonts w:ascii="TeleNeo Office" w:hAnsi="TeleNeo Office"/>
          <w:i/>
          <w:iCs/>
        </w:rPr>
        <w:t xml:space="preserve"> </w:t>
      </w:r>
      <w:proofErr w:type="spellStart"/>
      <w:r w:rsidRPr="00A82A95">
        <w:rPr>
          <w:rFonts w:ascii="TeleNeo Office" w:hAnsi="TeleNeo Office"/>
          <w:i/>
          <w:iCs/>
        </w:rPr>
        <w:t>на</w:t>
      </w:r>
      <w:proofErr w:type="spellEnd"/>
      <w:r w:rsidRPr="00A82A95">
        <w:rPr>
          <w:rFonts w:ascii="TeleNeo Office" w:hAnsi="TeleNeo Office"/>
          <w:i/>
          <w:iCs/>
        </w:rPr>
        <w:t xml:space="preserve"> </w:t>
      </w:r>
      <w:r w:rsidR="00923D93" w:rsidRPr="00A82A95">
        <w:rPr>
          <w:rFonts w:ascii="TeleNeo Office" w:hAnsi="TeleNeo Office"/>
          <w:i/>
          <w:iCs/>
          <w:lang w:val="mk-MK"/>
        </w:rPr>
        <w:t>членот 130</w:t>
      </w:r>
      <w:r w:rsidRPr="00A82A95">
        <w:rPr>
          <w:rFonts w:ascii="TeleNeo Office" w:hAnsi="TeleNeo Office"/>
          <w:i/>
          <w:iCs/>
        </w:rPr>
        <w:t xml:space="preserve"> </w:t>
      </w:r>
      <w:r w:rsidRPr="00A82A95">
        <w:rPr>
          <w:rFonts w:ascii="TeleNeo Office" w:hAnsi="TeleNeo Office"/>
          <w:i/>
          <w:iCs/>
          <w:lang w:val="mk-MK"/>
        </w:rPr>
        <w:t xml:space="preserve">особено на можностите </w:t>
      </w:r>
      <w:proofErr w:type="spellStart"/>
      <w:r w:rsidRPr="00A82A95">
        <w:rPr>
          <w:rFonts w:ascii="TeleNeo Office" w:hAnsi="TeleNeo Office"/>
          <w:i/>
          <w:iCs/>
        </w:rPr>
        <w:t>за</w:t>
      </w:r>
      <w:proofErr w:type="spellEnd"/>
      <w:r w:rsidRPr="00A82A95">
        <w:rPr>
          <w:rFonts w:ascii="TeleNeo Office" w:hAnsi="TeleNeo Office"/>
          <w:i/>
          <w:iCs/>
        </w:rPr>
        <w:t xml:space="preserve"> </w:t>
      </w:r>
      <w:r w:rsidRPr="00A82A95">
        <w:rPr>
          <w:rFonts w:ascii="TeleNeo Office" w:hAnsi="TeleNeo Office"/>
          <w:i/>
          <w:iCs/>
          <w:lang w:val="mk-MK"/>
        </w:rPr>
        <w:t>постапка за неплаќање на сметки и</w:t>
      </w:r>
      <w:r w:rsidRPr="00A82A95">
        <w:rPr>
          <w:rFonts w:ascii="TeleNeo Office" w:hAnsi="TeleNeo Office"/>
          <w:i/>
          <w:iCs/>
        </w:rPr>
        <w:t xml:space="preserve"> </w:t>
      </w:r>
      <w:proofErr w:type="spellStart"/>
      <w:r w:rsidRPr="00A82A95">
        <w:rPr>
          <w:rFonts w:ascii="TeleNeo Office" w:hAnsi="TeleNeo Office"/>
          <w:i/>
          <w:iCs/>
        </w:rPr>
        <w:t>пренасочување</w:t>
      </w:r>
      <w:proofErr w:type="spellEnd"/>
      <w:r w:rsidRPr="00A82A95">
        <w:rPr>
          <w:rFonts w:ascii="TeleNeo Office" w:hAnsi="TeleNeo Office"/>
          <w:i/>
          <w:iCs/>
        </w:rPr>
        <w:t xml:space="preserve"> </w:t>
      </w:r>
      <w:proofErr w:type="spellStart"/>
      <w:r w:rsidRPr="00A82A95">
        <w:rPr>
          <w:rFonts w:ascii="TeleNeo Office" w:hAnsi="TeleNeo Office"/>
          <w:i/>
          <w:iCs/>
        </w:rPr>
        <w:t>на</w:t>
      </w:r>
      <w:proofErr w:type="spellEnd"/>
      <w:r w:rsidRPr="00A82A95">
        <w:rPr>
          <w:rFonts w:ascii="TeleNeo Office" w:hAnsi="TeleNeo Office"/>
          <w:i/>
          <w:iCs/>
        </w:rPr>
        <w:t xml:space="preserve"> е-</w:t>
      </w:r>
      <w:proofErr w:type="spellStart"/>
      <w:r w:rsidRPr="00A82A95">
        <w:rPr>
          <w:rFonts w:ascii="TeleNeo Office" w:hAnsi="TeleNeo Office"/>
          <w:i/>
          <w:iCs/>
        </w:rPr>
        <w:t>пошта</w:t>
      </w:r>
      <w:proofErr w:type="spellEnd"/>
      <w:r w:rsidRPr="00A82A95">
        <w:rPr>
          <w:rFonts w:ascii="TeleNeo Office" w:hAnsi="TeleNeo Office"/>
          <w:i/>
          <w:iCs/>
        </w:rPr>
        <w:t xml:space="preserve"> </w:t>
      </w:r>
      <w:proofErr w:type="spellStart"/>
      <w:r w:rsidRPr="00A82A95">
        <w:rPr>
          <w:rFonts w:ascii="TeleNeo Office" w:hAnsi="TeleNeo Office"/>
          <w:i/>
          <w:iCs/>
        </w:rPr>
        <w:t>или</w:t>
      </w:r>
      <w:proofErr w:type="spellEnd"/>
      <w:r w:rsidRPr="00A82A95">
        <w:rPr>
          <w:rFonts w:ascii="TeleNeo Office" w:hAnsi="TeleNeo Office"/>
          <w:i/>
          <w:iCs/>
        </w:rPr>
        <w:t xml:space="preserve"> </w:t>
      </w:r>
      <w:proofErr w:type="spellStart"/>
      <w:r w:rsidRPr="00A82A95">
        <w:rPr>
          <w:rFonts w:ascii="TeleNeo Office" w:hAnsi="TeleNeo Office"/>
          <w:i/>
          <w:iCs/>
        </w:rPr>
        <w:t>пристап</w:t>
      </w:r>
      <w:proofErr w:type="spellEnd"/>
      <w:r w:rsidRPr="00A82A95">
        <w:rPr>
          <w:rFonts w:ascii="TeleNeo Office" w:hAnsi="TeleNeo Office"/>
          <w:i/>
          <w:iCs/>
        </w:rPr>
        <w:t xml:space="preserve"> </w:t>
      </w:r>
      <w:proofErr w:type="spellStart"/>
      <w:r w:rsidRPr="00A82A95">
        <w:rPr>
          <w:rFonts w:ascii="TeleNeo Office" w:hAnsi="TeleNeo Office"/>
          <w:i/>
          <w:iCs/>
        </w:rPr>
        <w:t>до</w:t>
      </w:r>
      <w:proofErr w:type="spellEnd"/>
      <w:r w:rsidRPr="00A82A95">
        <w:rPr>
          <w:rFonts w:ascii="TeleNeo Office" w:hAnsi="TeleNeo Office"/>
          <w:i/>
          <w:iCs/>
        </w:rPr>
        <w:t xml:space="preserve"> е-</w:t>
      </w:r>
      <w:proofErr w:type="spellStart"/>
      <w:r w:rsidRPr="00A82A95">
        <w:rPr>
          <w:rFonts w:ascii="TeleNeo Office" w:hAnsi="TeleNeo Office"/>
          <w:i/>
          <w:iCs/>
        </w:rPr>
        <w:t>пошта</w:t>
      </w:r>
      <w:proofErr w:type="spellEnd"/>
      <w:r w:rsidRPr="00A82A95">
        <w:rPr>
          <w:rFonts w:ascii="TeleNeo Office" w:hAnsi="TeleNeo Office"/>
          <w:i/>
          <w:iCs/>
        </w:rPr>
        <w:t xml:space="preserve"> </w:t>
      </w:r>
      <w:proofErr w:type="spellStart"/>
      <w:r w:rsidRPr="00A82A95">
        <w:rPr>
          <w:rFonts w:ascii="TeleNeo Office" w:hAnsi="TeleNeo Office"/>
          <w:i/>
          <w:iCs/>
        </w:rPr>
        <w:t>по</w:t>
      </w:r>
      <w:proofErr w:type="spellEnd"/>
      <w:r w:rsidRPr="00A82A95">
        <w:rPr>
          <w:rFonts w:ascii="TeleNeo Office" w:hAnsi="TeleNeo Office"/>
          <w:i/>
          <w:iCs/>
        </w:rPr>
        <w:t xml:space="preserve"> </w:t>
      </w:r>
      <w:proofErr w:type="spellStart"/>
      <w:r w:rsidRPr="00A82A95">
        <w:rPr>
          <w:rFonts w:ascii="TeleNeo Office" w:hAnsi="TeleNeo Office"/>
          <w:i/>
          <w:iCs/>
        </w:rPr>
        <w:t>раскинување</w:t>
      </w:r>
      <w:proofErr w:type="spellEnd"/>
      <w:r w:rsidRPr="00A82A95">
        <w:rPr>
          <w:rFonts w:ascii="TeleNeo Office" w:hAnsi="TeleNeo Office"/>
          <w:i/>
          <w:iCs/>
        </w:rPr>
        <w:t xml:space="preserve"> </w:t>
      </w:r>
      <w:proofErr w:type="spellStart"/>
      <w:r w:rsidRPr="00A82A95">
        <w:rPr>
          <w:rFonts w:ascii="TeleNeo Office" w:hAnsi="TeleNeo Office"/>
          <w:i/>
          <w:iCs/>
        </w:rPr>
        <w:t>на</w:t>
      </w:r>
      <w:proofErr w:type="spellEnd"/>
      <w:r w:rsidRPr="00A82A95">
        <w:rPr>
          <w:rFonts w:ascii="TeleNeo Office" w:hAnsi="TeleNeo Office"/>
          <w:i/>
          <w:iCs/>
        </w:rPr>
        <w:t xml:space="preserve"> </w:t>
      </w:r>
      <w:proofErr w:type="spellStart"/>
      <w:r w:rsidRPr="00A82A95">
        <w:rPr>
          <w:rFonts w:ascii="TeleNeo Office" w:hAnsi="TeleNeo Office"/>
          <w:i/>
          <w:iCs/>
        </w:rPr>
        <w:t>договорот</w:t>
      </w:r>
      <w:proofErr w:type="spellEnd"/>
      <w:r w:rsidRPr="00A82A95">
        <w:rPr>
          <w:rFonts w:ascii="TeleNeo Office" w:hAnsi="TeleNeo Office"/>
          <w:i/>
          <w:iCs/>
        </w:rPr>
        <w:t xml:space="preserve"> </w:t>
      </w:r>
      <w:proofErr w:type="spellStart"/>
      <w:r w:rsidRPr="00A82A95">
        <w:rPr>
          <w:rFonts w:ascii="TeleNeo Office" w:hAnsi="TeleNeo Office"/>
          <w:i/>
          <w:iCs/>
        </w:rPr>
        <w:t>со</w:t>
      </w:r>
      <w:proofErr w:type="spellEnd"/>
      <w:r w:rsidRPr="00A82A95">
        <w:rPr>
          <w:rFonts w:ascii="TeleNeo Office" w:hAnsi="TeleNeo Office"/>
          <w:i/>
          <w:iCs/>
        </w:rPr>
        <w:t xml:space="preserve"> </w:t>
      </w:r>
      <w:proofErr w:type="spellStart"/>
      <w:r w:rsidRPr="00A82A95">
        <w:rPr>
          <w:rFonts w:ascii="TeleNeo Office" w:hAnsi="TeleNeo Office"/>
          <w:i/>
          <w:iCs/>
        </w:rPr>
        <w:t>операторот</w:t>
      </w:r>
      <w:proofErr w:type="spellEnd"/>
      <w:r w:rsidRPr="00A82A95">
        <w:rPr>
          <w:rFonts w:ascii="TeleNeo Office" w:hAnsi="TeleNeo Office"/>
          <w:i/>
          <w:iCs/>
        </w:rPr>
        <w:t xml:space="preserve"> </w:t>
      </w:r>
      <w:proofErr w:type="spellStart"/>
      <w:r w:rsidRPr="00A82A95">
        <w:rPr>
          <w:rFonts w:ascii="TeleNeo Office" w:hAnsi="TeleNeo Office"/>
          <w:i/>
          <w:iCs/>
        </w:rPr>
        <w:t>за</w:t>
      </w:r>
      <w:proofErr w:type="spellEnd"/>
      <w:r w:rsidRPr="00A82A95">
        <w:rPr>
          <w:rFonts w:ascii="TeleNeo Office" w:hAnsi="TeleNeo Office"/>
          <w:i/>
          <w:iCs/>
        </w:rPr>
        <w:t xml:space="preserve"> </w:t>
      </w:r>
      <w:proofErr w:type="spellStart"/>
      <w:r w:rsidRPr="00A82A95">
        <w:rPr>
          <w:rFonts w:ascii="TeleNeo Office" w:hAnsi="TeleNeo Office"/>
          <w:i/>
          <w:iCs/>
        </w:rPr>
        <w:t>услугата</w:t>
      </w:r>
      <w:proofErr w:type="spellEnd"/>
      <w:r w:rsidRPr="00A82A95">
        <w:rPr>
          <w:rFonts w:ascii="TeleNeo Office" w:hAnsi="TeleNeo Office"/>
          <w:i/>
          <w:iCs/>
        </w:rPr>
        <w:t xml:space="preserve"> </w:t>
      </w:r>
      <w:proofErr w:type="spellStart"/>
      <w:r w:rsidRPr="00A82A95">
        <w:rPr>
          <w:rFonts w:ascii="TeleNeo Office" w:hAnsi="TeleNeo Office"/>
          <w:i/>
          <w:iCs/>
        </w:rPr>
        <w:t>за</w:t>
      </w:r>
      <w:proofErr w:type="spellEnd"/>
      <w:r w:rsidRPr="00A82A95">
        <w:rPr>
          <w:rFonts w:ascii="TeleNeo Office" w:hAnsi="TeleNeo Office"/>
          <w:i/>
          <w:iCs/>
        </w:rPr>
        <w:t xml:space="preserve"> </w:t>
      </w:r>
      <w:proofErr w:type="spellStart"/>
      <w:r w:rsidRPr="00A82A95">
        <w:rPr>
          <w:rFonts w:ascii="TeleNeo Office" w:hAnsi="TeleNeo Office"/>
          <w:i/>
          <w:iCs/>
        </w:rPr>
        <w:t>пристап</w:t>
      </w:r>
      <w:proofErr w:type="spellEnd"/>
      <w:r w:rsidRPr="00A82A95">
        <w:rPr>
          <w:rFonts w:ascii="TeleNeo Office" w:hAnsi="TeleNeo Office"/>
          <w:i/>
          <w:iCs/>
        </w:rPr>
        <w:t xml:space="preserve"> </w:t>
      </w:r>
      <w:proofErr w:type="spellStart"/>
      <w:r w:rsidRPr="00A82A95">
        <w:rPr>
          <w:rFonts w:ascii="TeleNeo Office" w:hAnsi="TeleNeo Office"/>
          <w:i/>
          <w:iCs/>
        </w:rPr>
        <w:t>до</w:t>
      </w:r>
      <w:proofErr w:type="spellEnd"/>
      <w:r w:rsidRPr="00A82A95">
        <w:rPr>
          <w:rFonts w:ascii="TeleNeo Office" w:hAnsi="TeleNeo Office"/>
          <w:i/>
          <w:iCs/>
        </w:rPr>
        <w:t xml:space="preserve"> </w:t>
      </w:r>
      <w:proofErr w:type="spellStart"/>
      <w:r w:rsidRPr="00A82A95">
        <w:rPr>
          <w:rFonts w:ascii="TeleNeo Office" w:hAnsi="TeleNeo Office"/>
          <w:i/>
          <w:iCs/>
        </w:rPr>
        <w:t>интернет</w:t>
      </w:r>
      <w:proofErr w:type="spellEnd"/>
      <w:r w:rsidRPr="00A82A95">
        <w:rPr>
          <w:rFonts w:ascii="TeleNeo Office" w:hAnsi="TeleNeo Office"/>
          <w:i/>
          <w:iCs/>
        </w:rPr>
        <w:t>.</w:t>
      </w:r>
    </w:p>
    <w:p w14:paraId="40120F64" w14:textId="77777777" w:rsidR="009B079B" w:rsidRDefault="009B079B" w:rsidP="00F2734F">
      <w:pPr>
        <w:spacing w:after="100"/>
        <w:ind w:right="100"/>
        <w:jc w:val="both"/>
        <w:rPr>
          <w:rFonts w:ascii="TeleNeo Office" w:eastAsia="Times New Roman" w:hAnsi="TeleNeo Office" w:cs="Calibri"/>
          <w:color w:val="000000"/>
          <w:kern w:val="0"/>
          <w:lang w:val="mk-MK"/>
        </w:rPr>
      </w:pPr>
    </w:p>
    <w:p w14:paraId="6B1B8F82" w14:textId="77777777" w:rsidR="00A1652F" w:rsidRPr="00C20D52" w:rsidRDefault="00A1652F" w:rsidP="00F2734F">
      <w:pPr>
        <w:spacing w:after="100"/>
        <w:ind w:right="100"/>
        <w:jc w:val="both"/>
        <w:rPr>
          <w:rFonts w:ascii="TeleNeo Office" w:eastAsia="Times New Roman" w:hAnsi="TeleNeo Office" w:cs="Calibri"/>
          <w:color w:val="000000"/>
          <w:kern w:val="0"/>
          <w:lang w:val="mk-MK"/>
        </w:rPr>
      </w:pPr>
    </w:p>
    <w:p w14:paraId="12BB0D56" w14:textId="2CFB6898" w:rsidR="0055320C" w:rsidRPr="00C20D52" w:rsidRDefault="009B079B" w:rsidP="009B079B">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Во </w:t>
      </w:r>
      <w:r w:rsidRPr="00C20D52">
        <w:rPr>
          <w:rFonts w:ascii="TeleNeo Office" w:eastAsia="Times New Roman" w:hAnsi="TeleNeo Office" w:cs="Calibri"/>
          <w:b/>
          <w:bCs/>
          <w:color w:val="000000"/>
          <w:kern w:val="0"/>
          <w:lang w:val="mk-MK"/>
        </w:rPr>
        <w:t>член 133</w:t>
      </w:r>
      <w:r w:rsidRPr="00C20D52">
        <w:rPr>
          <w:rFonts w:ascii="TeleNeo Office" w:eastAsia="Times New Roman" w:hAnsi="TeleNeo Office" w:cs="Calibri"/>
          <w:color w:val="000000"/>
          <w:kern w:val="0"/>
          <w:lang w:val="mk-MK"/>
        </w:rPr>
        <w:t xml:space="preserve"> </w:t>
      </w:r>
      <w:r w:rsidRPr="00C20D52">
        <w:rPr>
          <w:rFonts w:ascii="TeleNeo Office" w:eastAsia="Times New Roman" w:hAnsi="TeleNeo Office" w:cs="Calibri"/>
          <w:b/>
          <w:bCs/>
          <w:color w:val="000000"/>
          <w:kern w:val="0"/>
          <w:lang w:val="mk-MK"/>
        </w:rPr>
        <w:t>Ограничување на пристап до и користење на услуги и апликации</w:t>
      </w:r>
      <w:r w:rsidRPr="00C20D52">
        <w:rPr>
          <w:rFonts w:ascii="TeleNeo Office" w:eastAsia="Times New Roman" w:hAnsi="TeleNeo Office" w:cs="Calibri"/>
          <w:color w:val="000000"/>
          <w:kern w:val="0"/>
          <w:lang w:val="mk-MK"/>
        </w:rPr>
        <w:t xml:space="preserve"> предлагаме </w:t>
      </w:r>
      <w:r w:rsidR="00E92B48" w:rsidRPr="00C20D52">
        <w:rPr>
          <w:rFonts w:ascii="TeleNeo Office" w:eastAsia="Times New Roman" w:hAnsi="TeleNeo Office" w:cs="Calibri"/>
          <w:color w:val="000000"/>
          <w:kern w:val="0"/>
          <w:lang w:val="mk-MK"/>
        </w:rPr>
        <w:t xml:space="preserve">два нови става 7 и 8 следствено на тоа </w:t>
      </w:r>
      <w:r w:rsidRPr="00C20D52">
        <w:rPr>
          <w:rFonts w:ascii="TeleNeo Office" w:eastAsia="Times New Roman" w:hAnsi="TeleNeo Office" w:cs="Calibri"/>
          <w:color w:val="000000"/>
          <w:kern w:val="0"/>
          <w:lang w:val="mk-MK"/>
        </w:rPr>
        <w:t>став</w:t>
      </w:r>
      <w:r w:rsidR="00E92B48" w:rsidRPr="00C20D52">
        <w:rPr>
          <w:rFonts w:ascii="TeleNeo Office" w:eastAsia="Times New Roman" w:hAnsi="TeleNeo Office" w:cs="Calibri"/>
          <w:color w:val="000000"/>
          <w:kern w:val="0"/>
          <w:lang w:val="mk-MK"/>
        </w:rPr>
        <w:t>от</w:t>
      </w:r>
      <w:r w:rsidRPr="00C20D52">
        <w:rPr>
          <w:rFonts w:ascii="TeleNeo Office" w:eastAsia="Times New Roman" w:hAnsi="TeleNeo Office" w:cs="Calibri"/>
          <w:color w:val="000000"/>
          <w:kern w:val="0"/>
          <w:lang w:val="mk-MK"/>
        </w:rPr>
        <w:t xml:space="preserve"> 7 да стане став 9</w:t>
      </w:r>
      <w:r w:rsidR="00E92B48" w:rsidRPr="00C20D52">
        <w:rPr>
          <w:rFonts w:ascii="TeleNeo Office" w:eastAsia="Times New Roman" w:hAnsi="TeleNeo Office" w:cs="Calibri"/>
          <w:color w:val="000000"/>
          <w:kern w:val="0"/>
          <w:lang w:val="mk-MK"/>
        </w:rPr>
        <w:t xml:space="preserve"> како што следи</w:t>
      </w:r>
      <w:r w:rsidR="00E92B48" w:rsidRPr="00316035">
        <w:rPr>
          <w:rFonts w:ascii="TeleNeo Office" w:eastAsia="Times New Roman" w:hAnsi="TeleNeo Office" w:cs="Calibri"/>
          <w:color w:val="000000"/>
          <w:kern w:val="0"/>
          <w:lang w:val="mk-MK"/>
        </w:rPr>
        <w:t>:</w:t>
      </w:r>
      <w:r w:rsidRPr="00C20D52">
        <w:rPr>
          <w:rFonts w:ascii="TeleNeo Office" w:eastAsia="Times New Roman" w:hAnsi="TeleNeo Office" w:cs="Calibri"/>
          <w:color w:val="000000"/>
          <w:kern w:val="0"/>
          <w:lang w:val="mk-MK"/>
        </w:rPr>
        <w:t xml:space="preserve">  </w:t>
      </w:r>
    </w:p>
    <w:p w14:paraId="435BE5E3" w14:textId="77777777" w:rsidR="009B079B" w:rsidRPr="00A1652F" w:rsidRDefault="009B079B" w:rsidP="009B079B">
      <w:pPr>
        <w:spacing w:after="100"/>
        <w:ind w:right="100"/>
        <w:jc w:val="both"/>
        <w:rPr>
          <w:rFonts w:ascii="TeleNeo Office" w:eastAsia="Times New Roman" w:hAnsi="TeleNeo Office" w:cs="Calibri"/>
          <w:i/>
          <w:iCs/>
          <w:color w:val="FF0000"/>
          <w:kern w:val="0"/>
          <w:lang w:val="mk-MK"/>
        </w:rPr>
      </w:pPr>
      <w:r w:rsidRPr="00A1652F">
        <w:rPr>
          <w:rFonts w:ascii="TeleNeo Office" w:eastAsia="Times New Roman" w:hAnsi="TeleNeo Office" w:cs="Calibri"/>
          <w:i/>
          <w:iCs/>
          <w:color w:val="FF0000"/>
          <w:kern w:val="0"/>
          <w:lang w:val="mk-MK"/>
        </w:rPr>
        <w:t xml:space="preserve">(7) По исклучок од ставот (1) на овој член, пристапот до и користењето на услуги и апликации преку јавните електронски комуникациски мрежи од ставот (1) на овој член може да се ограничи и во случаи на нелегални апликации и интернет страници кои овозможуваат пристап на јавноста до аудио и аудиовизуелни содржини за кои не се регулирани релевантните авторските права на територијата на Републиката. </w:t>
      </w:r>
    </w:p>
    <w:p w14:paraId="378F1FD4" w14:textId="77777777" w:rsidR="009B079B" w:rsidRPr="00C20D52" w:rsidRDefault="009B079B" w:rsidP="009B079B">
      <w:pPr>
        <w:spacing w:after="100"/>
        <w:ind w:right="100"/>
        <w:jc w:val="both"/>
        <w:rPr>
          <w:rFonts w:ascii="TeleNeo Office" w:eastAsia="Times New Roman" w:hAnsi="TeleNeo Office" w:cs="Calibri"/>
          <w:color w:val="FF0000"/>
          <w:kern w:val="0"/>
          <w:lang w:val="mk-MK"/>
        </w:rPr>
      </w:pPr>
      <w:r w:rsidRPr="00A1652F">
        <w:rPr>
          <w:rFonts w:ascii="TeleNeo Office" w:eastAsia="Times New Roman" w:hAnsi="TeleNeo Office" w:cs="Calibri"/>
          <w:i/>
          <w:iCs/>
          <w:color w:val="FF0000"/>
          <w:kern w:val="0"/>
          <w:lang w:val="mk-MK"/>
        </w:rPr>
        <w:t>(8) Начинот на спроведување на ограничувањето од став 7 од овој член ќе се пропише со посебен подзаконски акт од страна на надлежното министерство.</w:t>
      </w:r>
    </w:p>
    <w:p w14:paraId="6631CE8F" w14:textId="1B5D66DD" w:rsidR="00E00BA5" w:rsidRDefault="009B079B" w:rsidP="009B079B">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w:t>
      </w:r>
      <w:r w:rsidR="00E92B48" w:rsidRPr="00C20D52">
        <w:rPr>
          <w:rFonts w:ascii="TeleNeo Office" w:eastAsia="Times New Roman" w:hAnsi="TeleNeo Office" w:cs="Calibri"/>
          <w:strike/>
          <w:color w:val="000000"/>
          <w:kern w:val="0"/>
          <w:lang w:val="mk-MK"/>
        </w:rPr>
        <w:t>7</w:t>
      </w:r>
      <w:r w:rsidRPr="00C20D52">
        <w:rPr>
          <w:rFonts w:ascii="TeleNeo Office" w:eastAsia="Times New Roman" w:hAnsi="TeleNeo Office" w:cs="Calibri"/>
          <w:color w:val="FF0000"/>
          <w:kern w:val="0"/>
          <w:lang w:val="mk-MK"/>
        </w:rPr>
        <w:t>9</w:t>
      </w:r>
      <w:r w:rsidRPr="00C20D52">
        <w:rPr>
          <w:rFonts w:ascii="TeleNeo Office" w:eastAsia="Times New Roman" w:hAnsi="TeleNeo Office" w:cs="Calibri"/>
          <w:color w:val="000000"/>
          <w:kern w:val="0"/>
          <w:lang w:val="mk-MK"/>
        </w:rPr>
        <w:t>) Одредбата од ставот (1) на овој член не се однесува на правото на операторот да го ограничи пристапот до и користењето на услуги и апликации под услови утврдени со овој закон.</w:t>
      </w:r>
    </w:p>
    <w:p w14:paraId="1D9A0C01" w14:textId="77777777" w:rsidR="00FE1EFB" w:rsidRDefault="00FE1EFB" w:rsidP="009B079B">
      <w:pPr>
        <w:spacing w:after="100"/>
        <w:ind w:right="100"/>
        <w:jc w:val="both"/>
        <w:rPr>
          <w:rFonts w:ascii="TeleNeo Office" w:eastAsia="Times New Roman" w:hAnsi="TeleNeo Office" w:cs="Calibri"/>
          <w:color w:val="000000"/>
          <w:kern w:val="0"/>
          <w:lang w:val="mk-MK"/>
        </w:rPr>
      </w:pPr>
    </w:p>
    <w:p w14:paraId="04757D9B" w14:textId="2BEB4470" w:rsidR="00265418" w:rsidRPr="00E00BA5" w:rsidRDefault="00E00BA5" w:rsidP="009B079B">
      <w:pPr>
        <w:spacing w:after="100"/>
        <w:ind w:right="100"/>
        <w:jc w:val="both"/>
        <w:rPr>
          <w:rFonts w:ascii="TeleNeo Office" w:eastAsia="Times New Roman" w:hAnsi="TeleNeo Office" w:cs="Calibri"/>
          <w:i/>
          <w:iCs/>
          <w:color w:val="000000"/>
          <w:kern w:val="0"/>
          <w:lang w:val="mk-MK"/>
        </w:rPr>
      </w:pPr>
      <w:r w:rsidRPr="00E00BA5">
        <w:rPr>
          <w:rFonts w:ascii="TeleNeo Office" w:eastAsia="Times New Roman" w:hAnsi="TeleNeo Office" w:cs="Calibri"/>
          <w:i/>
          <w:iCs/>
          <w:color w:val="000000"/>
          <w:kern w:val="0"/>
          <w:lang w:val="mk-MK"/>
        </w:rPr>
        <w:t xml:space="preserve">Сметаме дека треба да се опфатат и случаите на нелегално реемитување на ТВ содржини (програмски сервиси односно ТВ канали) кои се во присутни во голем број. За да се спречи </w:t>
      </w:r>
      <w:r w:rsidRPr="00E00BA5">
        <w:rPr>
          <w:rFonts w:ascii="TeleNeo Office" w:eastAsia="Times New Roman" w:hAnsi="TeleNeo Office" w:cs="Calibri"/>
          <w:i/>
          <w:iCs/>
          <w:color w:val="000000"/>
          <w:kern w:val="0"/>
          <w:lang w:val="mk-MK"/>
        </w:rPr>
        <w:lastRenderedPageBreak/>
        <w:t>нелегалното реемитување на програмски содржини, а воедно да се запазат начелата за мрежна неутралност, на сличен начин како што во случајот би се спроведувало ограничувањето на нелегалните платформи за игри на среќа, врз основ на пропис донесен од Министерството за дигитална трансформација, да се овозможи и ограничување на нелегалното реемитување на програмски содржини.</w:t>
      </w:r>
    </w:p>
    <w:p w14:paraId="55077006" w14:textId="77777777" w:rsidR="00A1652F" w:rsidRDefault="00A1652F" w:rsidP="009B079B">
      <w:pPr>
        <w:spacing w:after="100"/>
        <w:ind w:right="100"/>
        <w:jc w:val="both"/>
        <w:rPr>
          <w:rFonts w:ascii="TeleNeo Office" w:eastAsia="Times New Roman" w:hAnsi="TeleNeo Office" w:cs="Calibri"/>
          <w:color w:val="000000"/>
          <w:kern w:val="0"/>
          <w:lang w:val="mk-MK"/>
        </w:rPr>
      </w:pPr>
    </w:p>
    <w:p w14:paraId="46754CE7" w14:textId="77777777" w:rsidR="00FE1EFB" w:rsidRPr="00A1652F" w:rsidRDefault="00FE1EFB" w:rsidP="009B079B">
      <w:pPr>
        <w:spacing w:after="100"/>
        <w:ind w:right="100"/>
        <w:jc w:val="both"/>
        <w:rPr>
          <w:rFonts w:ascii="TeleNeo Office" w:eastAsia="Times New Roman" w:hAnsi="TeleNeo Office" w:cs="Calibri"/>
          <w:color w:val="000000"/>
          <w:kern w:val="0"/>
          <w:lang w:val="mk-MK"/>
        </w:rPr>
      </w:pPr>
    </w:p>
    <w:p w14:paraId="74FB759F" w14:textId="7BEB15CF" w:rsidR="00217023" w:rsidRPr="00316035" w:rsidRDefault="00217023" w:rsidP="00217023">
      <w:pPr>
        <w:jc w:val="both"/>
        <w:rPr>
          <w:rFonts w:ascii="TeleNeo Office" w:hAnsi="TeleNeo Office"/>
          <w:lang w:val="mk-MK"/>
        </w:rPr>
      </w:pPr>
      <w:r w:rsidRPr="00C20D52">
        <w:rPr>
          <w:rFonts w:ascii="TeleNeo Office" w:hAnsi="TeleNeo Office"/>
          <w:lang w:val="mk-MK"/>
        </w:rPr>
        <w:t>Во</w:t>
      </w:r>
      <w:r w:rsidRPr="00C20D52">
        <w:rPr>
          <w:rFonts w:ascii="TeleNeo Office" w:hAnsi="TeleNeo Office"/>
          <w:b/>
          <w:bCs/>
          <w:lang w:val="mk-MK"/>
        </w:rPr>
        <w:t xml:space="preserve"> член 141 </w:t>
      </w:r>
      <w:r w:rsidRPr="00316035">
        <w:rPr>
          <w:rFonts w:ascii="TeleNeo Office" w:hAnsi="TeleNeo Office"/>
          <w:b/>
          <w:bCs/>
          <w:lang w:val="mk-MK"/>
        </w:rPr>
        <w:t>Интероперабилност на автомобилски радија, радиоприемници за потрошувачи и дигитална телевизиска опрема за потрошувачи</w:t>
      </w:r>
      <w:r w:rsidRPr="00C20D52">
        <w:rPr>
          <w:rFonts w:ascii="TeleNeo Office" w:hAnsi="TeleNeo Office"/>
          <w:b/>
          <w:bCs/>
          <w:lang w:val="mk-MK"/>
        </w:rPr>
        <w:t xml:space="preserve"> </w:t>
      </w:r>
      <w:r w:rsidRPr="00C20D52">
        <w:rPr>
          <w:rFonts w:ascii="TeleNeo Office" w:hAnsi="TeleNeo Office"/>
          <w:lang w:val="mk-MK"/>
        </w:rPr>
        <w:t>п</w:t>
      </w:r>
      <w:r w:rsidRPr="00316035">
        <w:rPr>
          <w:rFonts w:ascii="TeleNeo Office" w:hAnsi="TeleNeo Office"/>
          <w:lang w:val="mk-MK"/>
        </w:rPr>
        <w:t xml:space="preserve">редлагаме нов став </w:t>
      </w:r>
      <w:r w:rsidR="00A1652F">
        <w:rPr>
          <w:rFonts w:ascii="TeleNeo Office" w:hAnsi="TeleNeo Office"/>
          <w:lang w:val="mk-MK"/>
        </w:rPr>
        <w:t>како што следи</w:t>
      </w:r>
      <w:r w:rsidR="00A1652F" w:rsidRPr="00316035">
        <w:rPr>
          <w:rFonts w:ascii="TeleNeo Office" w:hAnsi="TeleNeo Office"/>
          <w:lang w:val="mk-MK"/>
        </w:rPr>
        <w:t>:</w:t>
      </w:r>
    </w:p>
    <w:p w14:paraId="7660C618" w14:textId="77777777" w:rsidR="00324B64" w:rsidRPr="00316035" w:rsidRDefault="00324B64" w:rsidP="00217023">
      <w:pPr>
        <w:jc w:val="both"/>
        <w:rPr>
          <w:rFonts w:ascii="TeleNeo Office" w:hAnsi="TeleNeo Office"/>
          <w:lang w:val="mk-MK"/>
        </w:rPr>
      </w:pPr>
    </w:p>
    <w:p w14:paraId="4A8E004C" w14:textId="3B79D18C" w:rsidR="00324B64" w:rsidRPr="00BA70DB" w:rsidRDefault="00A1652F" w:rsidP="00324B64">
      <w:pPr>
        <w:jc w:val="both"/>
        <w:rPr>
          <w:rFonts w:ascii="TeleNeo Office" w:hAnsi="TeleNeo Office"/>
          <w:color w:val="FF0000"/>
          <w:lang w:val="mk-MK"/>
        </w:rPr>
      </w:pPr>
      <w:r w:rsidRPr="00BA70DB">
        <w:rPr>
          <w:rFonts w:ascii="TeleNeo Office" w:hAnsi="TeleNeo Office"/>
          <w:color w:val="FF0000"/>
          <w:lang w:val="mk-MK"/>
        </w:rPr>
        <w:t>,,</w:t>
      </w:r>
      <w:r w:rsidR="00324B64" w:rsidRPr="00BA70DB">
        <w:rPr>
          <w:rFonts w:ascii="TeleNeo Office" w:hAnsi="TeleNeo Office"/>
          <w:color w:val="FF0000"/>
          <w:lang w:val="mk-MK"/>
        </w:rPr>
        <w:t>Терминалата опрема која подржува единствено 2G/3G /EDGE технологија се забранува за увоз заради успешна миграција кон понови технологии.</w:t>
      </w:r>
      <w:r w:rsidRPr="00BA70DB">
        <w:rPr>
          <w:rFonts w:ascii="TeleNeo Office" w:hAnsi="TeleNeo Office"/>
          <w:color w:val="FF0000"/>
          <w:lang w:val="mk-MK"/>
        </w:rPr>
        <w:t>”</w:t>
      </w:r>
    </w:p>
    <w:p w14:paraId="7240DFDE" w14:textId="77777777" w:rsidR="00A1652F" w:rsidRDefault="00A1652F" w:rsidP="00324B64">
      <w:pPr>
        <w:jc w:val="both"/>
        <w:rPr>
          <w:rFonts w:ascii="TeleNeo Office" w:hAnsi="TeleNeo Office"/>
          <w:i/>
          <w:iCs/>
          <w:lang w:val="mk-MK"/>
        </w:rPr>
      </w:pPr>
    </w:p>
    <w:p w14:paraId="5A56A3A9" w14:textId="7DCDCB4E" w:rsidR="00A1652F" w:rsidRPr="00A1652F" w:rsidRDefault="00A1652F" w:rsidP="00A1652F">
      <w:pPr>
        <w:jc w:val="both"/>
        <w:rPr>
          <w:rFonts w:ascii="TeleNeo Office" w:hAnsi="TeleNeo Office"/>
          <w:i/>
          <w:iCs/>
          <w:lang w:val="mk-MK"/>
        </w:rPr>
      </w:pPr>
      <w:r w:rsidRPr="00A1652F">
        <w:rPr>
          <w:rFonts w:ascii="TeleNeo Office" w:hAnsi="TeleNeo Office"/>
          <w:i/>
          <w:iCs/>
          <w:lang w:val="mk-MK"/>
        </w:rPr>
        <w:t>Сметаме дека е потребно да</w:t>
      </w:r>
      <w:r w:rsidRPr="00316035">
        <w:rPr>
          <w:rFonts w:ascii="TeleNeo Office" w:hAnsi="TeleNeo Office"/>
          <w:i/>
          <w:iCs/>
          <w:lang w:val="mk-MK"/>
        </w:rPr>
        <w:t xml:space="preserve"> се забран</w:t>
      </w:r>
      <w:r w:rsidRPr="00A1652F">
        <w:rPr>
          <w:rFonts w:ascii="TeleNeo Office" w:hAnsi="TeleNeo Office"/>
          <w:i/>
          <w:iCs/>
          <w:lang w:val="mk-MK"/>
        </w:rPr>
        <w:t>и</w:t>
      </w:r>
      <w:r w:rsidRPr="00316035">
        <w:rPr>
          <w:rFonts w:ascii="TeleNeo Office" w:hAnsi="TeleNeo Office"/>
          <w:i/>
          <w:iCs/>
          <w:lang w:val="mk-MK"/>
        </w:rPr>
        <w:t xml:space="preserve"> увоз на терминална опрема кој подржува единствено 2G/3G /EDGE технологија заради препораките на производителете на опрема за миграција од 2G/3G технологија vo 4G/5G технологија до крај на 2033 година</w:t>
      </w:r>
      <w:r w:rsidRPr="00A1652F">
        <w:rPr>
          <w:rFonts w:ascii="TeleNeo Office" w:hAnsi="TeleNeo Office"/>
          <w:i/>
          <w:iCs/>
          <w:lang w:val="mk-MK"/>
        </w:rPr>
        <w:t>.</w:t>
      </w:r>
    </w:p>
    <w:p w14:paraId="4CED60A4" w14:textId="77777777" w:rsidR="00A1652F" w:rsidRPr="00316035" w:rsidRDefault="00A1652F" w:rsidP="00324B64">
      <w:pPr>
        <w:jc w:val="both"/>
        <w:rPr>
          <w:rFonts w:ascii="TeleNeo Office" w:hAnsi="TeleNeo Office"/>
          <w:i/>
          <w:iCs/>
          <w:lang w:val="mk-MK"/>
        </w:rPr>
      </w:pPr>
    </w:p>
    <w:p w14:paraId="098A7C8C" w14:textId="77777777" w:rsidR="00A1652F" w:rsidRPr="00FE1EFB" w:rsidRDefault="00A1652F" w:rsidP="001B1B8C">
      <w:pPr>
        <w:jc w:val="both"/>
        <w:rPr>
          <w:rFonts w:ascii="TeleNeo Office" w:hAnsi="TeleNeo Office"/>
          <w:b/>
          <w:bCs/>
          <w:lang w:val="mk-MK"/>
        </w:rPr>
      </w:pPr>
    </w:p>
    <w:p w14:paraId="6AF86195" w14:textId="04B0B132" w:rsidR="00217023" w:rsidRPr="00C20D52" w:rsidRDefault="001B1B8C" w:rsidP="001B1B8C">
      <w:pPr>
        <w:jc w:val="both"/>
        <w:rPr>
          <w:rFonts w:ascii="TeleNeo Office" w:hAnsi="TeleNeo Office"/>
          <w:b/>
          <w:bCs/>
          <w:lang w:val="mk-MK"/>
        </w:rPr>
      </w:pPr>
      <w:r w:rsidRPr="00C20D52">
        <w:rPr>
          <w:rFonts w:ascii="TeleNeo Office" w:hAnsi="TeleNeo Office"/>
          <w:lang w:val="mk-MK"/>
        </w:rPr>
        <w:t>Во</w:t>
      </w:r>
      <w:r w:rsidRPr="00C20D52">
        <w:rPr>
          <w:rFonts w:ascii="TeleNeo Office" w:hAnsi="TeleNeo Office"/>
          <w:b/>
          <w:bCs/>
          <w:lang w:val="mk-MK"/>
        </w:rPr>
        <w:t xml:space="preserve"> </w:t>
      </w:r>
      <w:r w:rsidRPr="00C20D52">
        <w:rPr>
          <w:rFonts w:ascii="TeleNeo Office" w:hAnsi="TeleNeo Office"/>
          <w:lang w:val="mk-MK"/>
        </w:rPr>
        <w:t>став 4 на</w:t>
      </w:r>
      <w:r w:rsidRPr="00C20D52">
        <w:rPr>
          <w:rFonts w:ascii="TeleNeo Office" w:hAnsi="TeleNeo Office"/>
          <w:b/>
          <w:bCs/>
          <w:lang w:val="mk-MK"/>
        </w:rPr>
        <w:t xml:space="preserve"> член 169 </w:t>
      </w:r>
      <w:r w:rsidR="00217023" w:rsidRPr="00316035">
        <w:rPr>
          <w:rFonts w:ascii="TeleNeo Office" w:hAnsi="TeleNeo Office"/>
          <w:b/>
          <w:bCs/>
          <w:lang w:val="mk-MK"/>
        </w:rPr>
        <w:t>Времетраење и продолжување на важноста на одобрението</w:t>
      </w:r>
      <w:r w:rsidRPr="00C20D52">
        <w:rPr>
          <w:rFonts w:ascii="TeleNeo Office" w:hAnsi="TeleNeo Office"/>
          <w:b/>
          <w:bCs/>
          <w:lang w:val="mk-MK"/>
        </w:rPr>
        <w:t xml:space="preserve"> </w:t>
      </w:r>
      <w:r w:rsidRPr="00C20D52">
        <w:rPr>
          <w:rFonts w:ascii="TeleNeo Office" w:hAnsi="TeleNeo Office"/>
          <w:lang w:val="mk-MK"/>
        </w:rPr>
        <w:t>е предвидено</w:t>
      </w:r>
    </w:p>
    <w:p w14:paraId="55C48A83" w14:textId="6818C208" w:rsidR="00217023" w:rsidRPr="00C20D52" w:rsidRDefault="00217023" w:rsidP="001B1B8C">
      <w:pPr>
        <w:jc w:val="both"/>
        <w:rPr>
          <w:rFonts w:ascii="TeleNeo Office" w:hAnsi="TeleNeo Office"/>
          <w:u w:val="single"/>
          <w:lang w:val="mk-MK"/>
        </w:rPr>
      </w:pPr>
    </w:p>
    <w:p w14:paraId="7002A751" w14:textId="77777777" w:rsidR="00217023" w:rsidRPr="00C96063" w:rsidRDefault="00217023" w:rsidP="001B1B8C">
      <w:pPr>
        <w:jc w:val="both"/>
        <w:rPr>
          <w:rFonts w:ascii="TeleNeo Office" w:hAnsi="TeleNeo Office"/>
          <w:lang w:val="mk-MK"/>
        </w:rPr>
      </w:pPr>
      <w:r w:rsidRPr="00C96063">
        <w:rPr>
          <w:rFonts w:ascii="TeleNeo Office" w:hAnsi="TeleNeo Office"/>
          <w:lang w:val="mk-MK"/>
        </w:rPr>
        <w:t xml:space="preserve">(4) Агенцијата, најмалку две години пред истекот на рокот на важење на одобрението за користење на радиофреквенции од ставот (2) на овој член, ќе спроведе постапка со цел да  оцени дали постојат услови за продолжување на важноста на одобрението од ставот (2) на овој член, </w:t>
      </w:r>
      <w:r w:rsidRPr="00644F6E">
        <w:rPr>
          <w:rFonts w:ascii="TeleNeo Office" w:hAnsi="TeleNeo Office"/>
          <w:strike/>
          <w:color w:val="FF0000"/>
          <w:lang w:val="mk-MK"/>
        </w:rPr>
        <w:t>при што може, доколку е потребно да одлучи и за измена на условите за користење на радиофреквенцискиот спектар</w:t>
      </w:r>
      <w:r w:rsidRPr="00C96063">
        <w:rPr>
          <w:rFonts w:ascii="TeleNeo Office" w:hAnsi="TeleNeo Office"/>
          <w:lang w:val="mk-MK"/>
        </w:rPr>
        <w:t xml:space="preserve">, во согласност со членот 172 од овој закон. </w:t>
      </w:r>
    </w:p>
    <w:p w14:paraId="30D9C590" w14:textId="77777777" w:rsidR="00217023" w:rsidRPr="00C96063" w:rsidRDefault="00217023" w:rsidP="001B1B8C">
      <w:pPr>
        <w:jc w:val="both"/>
        <w:rPr>
          <w:rFonts w:ascii="TeleNeo Office" w:hAnsi="TeleNeo Office"/>
          <w:lang w:val="mk-MK"/>
        </w:rPr>
      </w:pPr>
    </w:p>
    <w:p w14:paraId="6A751F34" w14:textId="469F0147" w:rsidR="006E537A" w:rsidRPr="0088697A" w:rsidRDefault="00217023" w:rsidP="006E537A">
      <w:pPr>
        <w:jc w:val="both"/>
        <w:rPr>
          <w:rFonts w:ascii="TeleNeo Office" w:hAnsi="TeleNeo Office"/>
          <w:i/>
          <w:iCs/>
          <w:lang w:val="mk-MK"/>
        </w:rPr>
      </w:pPr>
      <w:r w:rsidRPr="00C96063">
        <w:rPr>
          <w:rFonts w:ascii="TeleNeo Office" w:hAnsi="TeleNeo Office"/>
          <w:i/>
          <w:iCs/>
          <w:lang w:val="mk-MK"/>
        </w:rPr>
        <w:t>Не се согласуваме со можноста за измена на условите за користење на радиофреквенцискиот спектар за обезбедување на безжични широкопојасни комуникациски услуги  при продожување на одобренијата бидејќи продолжувањето е за период од 5 години. При измена на условите можно е да има потреба од дополнителни  инвестиции кои се неисплатливи за вака краток период.</w:t>
      </w:r>
      <w:r w:rsidR="006E537A" w:rsidRPr="0088697A">
        <w:rPr>
          <w:rFonts w:ascii="TeleNeo Office" w:hAnsi="TeleNeo Office"/>
          <w:i/>
          <w:iCs/>
          <w:lang w:val="mk-MK"/>
        </w:rPr>
        <w:t xml:space="preserve"> Доколку при продолжување на одобрението по барање на операторот, се сменат условите на користење постои можност за нарушување на бизнис континуитетот на операторот на мобилни комуникациски услуги, бидејќи планирањето и  инвестициите во развој на мрежа и радиофреквенциски ресурси секогаш се однесуваат за период не пократок од 20 години. Можноста за менувањето на еднаш утврдение  услови на користење на радиофреквенции секако ќе го афектира целокупното работење и ќе ја наруши предвидливоста, а со тоа и идните инвестиции.</w:t>
      </w:r>
    </w:p>
    <w:p w14:paraId="2A3AFA8A" w14:textId="77777777" w:rsidR="006E537A" w:rsidRPr="00C20D52" w:rsidRDefault="006E537A" w:rsidP="006E537A">
      <w:pPr>
        <w:jc w:val="both"/>
        <w:rPr>
          <w:rFonts w:ascii="TeleNeo Office" w:hAnsi="TeleNeo Office"/>
          <w:lang w:val="mk-MK"/>
        </w:rPr>
      </w:pPr>
    </w:p>
    <w:p w14:paraId="1153ADB5" w14:textId="5D00E27F" w:rsidR="006E537A" w:rsidRPr="00C20D52" w:rsidRDefault="006E537A" w:rsidP="006E537A">
      <w:pPr>
        <w:spacing w:after="100"/>
        <w:ind w:right="100"/>
        <w:jc w:val="both"/>
        <w:rPr>
          <w:rFonts w:ascii="TeleNeo Office" w:eastAsia="Times New Roman" w:hAnsi="TeleNeo Office" w:cs="Calibri"/>
          <w:color w:val="FF0000"/>
          <w:kern w:val="0"/>
          <w:lang w:val="mk-MK"/>
        </w:rPr>
      </w:pPr>
      <w:r w:rsidRPr="00C20D52">
        <w:rPr>
          <w:rFonts w:ascii="TeleNeo Office" w:eastAsia="Times New Roman" w:hAnsi="TeleNeo Office" w:cs="Calibri"/>
          <w:color w:val="000000"/>
          <w:kern w:val="0"/>
          <w:lang w:val="mk-MK"/>
        </w:rPr>
        <w:t>(13) Агенцијата, може по службена должност да го измени рокот на важење на одобрението за користење на радиофреквенции, со цел да обезбеди истовремен престанок на важноста на одобренијата во еден или повеќе радиофреквенциски опсези</w:t>
      </w:r>
      <w:r w:rsidRPr="00C20D52">
        <w:rPr>
          <w:rFonts w:ascii="TeleNeo Office" w:eastAsia="Times New Roman" w:hAnsi="TeleNeo Office" w:cs="Calibri"/>
          <w:color w:val="FF0000"/>
          <w:kern w:val="0"/>
          <w:lang w:val="mk-MK"/>
        </w:rPr>
        <w:t xml:space="preserve">, при тоа </w:t>
      </w:r>
      <w:r w:rsidRPr="00C20D52">
        <w:rPr>
          <w:rFonts w:ascii="TeleNeo Office" w:hAnsi="TeleNeo Office"/>
          <w:color w:val="FF0000"/>
          <w:lang w:val="mk-MK"/>
        </w:rPr>
        <w:t>на операторот му се враќа  дел од еднократниот надомест кој бил платен при доделување на радиофреквенции за широкопојасни мобилни комуникациски услуги пропорционално на времето за кое е скратено одобрението.</w:t>
      </w:r>
    </w:p>
    <w:p w14:paraId="2A3AE4FC" w14:textId="05FE1CF3" w:rsidR="006E537A" w:rsidRPr="0088697A" w:rsidRDefault="006E537A" w:rsidP="006E537A">
      <w:pPr>
        <w:jc w:val="both"/>
        <w:rPr>
          <w:rFonts w:ascii="TeleNeo Office" w:hAnsi="TeleNeo Office"/>
          <w:i/>
          <w:iCs/>
          <w:lang w:val="mk-MK"/>
        </w:rPr>
      </w:pPr>
      <w:r w:rsidRPr="0088697A">
        <w:rPr>
          <w:rFonts w:ascii="TeleNeo Office" w:hAnsi="TeleNeo Office"/>
          <w:i/>
          <w:iCs/>
          <w:lang w:val="mk-MK"/>
        </w:rPr>
        <w:t>Агенцијата  предлага по службена должност да може да го измени рокот на важење на одобрението за користење на радиофреквенции и притоа со можност да го скрати, со законот треба да се уреди начин на кој на операторот ќе му се направи поврат на дел од еднократниот надомест кој бил платен при доделување на радиофреквенции за широкопојасни мобилни комуникациски услуги пропорционално на времето за кое е скратено одобрението.</w:t>
      </w:r>
    </w:p>
    <w:p w14:paraId="77D2F60D" w14:textId="77777777" w:rsidR="006E537A" w:rsidRPr="00C20D52" w:rsidRDefault="006E537A" w:rsidP="006E537A">
      <w:pPr>
        <w:jc w:val="both"/>
        <w:rPr>
          <w:rFonts w:ascii="TeleNeo Office" w:hAnsi="TeleNeo Office"/>
          <w:lang w:val="mk-MK"/>
        </w:rPr>
      </w:pPr>
    </w:p>
    <w:p w14:paraId="382236C6" w14:textId="77777777" w:rsidR="00544174" w:rsidRDefault="00544174" w:rsidP="006E537A">
      <w:pPr>
        <w:jc w:val="both"/>
        <w:rPr>
          <w:rFonts w:ascii="TeleNeo Office" w:hAnsi="TeleNeo Office"/>
          <w:i/>
          <w:iCs/>
          <w:color w:val="FF0000"/>
          <w:lang w:val="mk-MK"/>
        </w:rPr>
      </w:pPr>
    </w:p>
    <w:p w14:paraId="59CCBF3D" w14:textId="77777777" w:rsidR="00544174" w:rsidRDefault="00544174" w:rsidP="006E537A">
      <w:pPr>
        <w:jc w:val="both"/>
        <w:rPr>
          <w:rFonts w:ascii="TeleNeo Office" w:hAnsi="TeleNeo Office"/>
          <w:i/>
          <w:iCs/>
          <w:color w:val="FF0000"/>
          <w:lang w:val="mk-MK"/>
        </w:rPr>
      </w:pPr>
    </w:p>
    <w:p w14:paraId="3D5B0047" w14:textId="3A22881E" w:rsidR="006E537A" w:rsidRPr="00C20D52" w:rsidRDefault="006E537A" w:rsidP="006E537A">
      <w:pPr>
        <w:jc w:val="both"/>
        <w:rPr>
          <w:rFonts w:ascii="TeleNeo Office" w:hAnsi="TeleNeo Office"/>
          <w:i/>
          <w:iCs/>
          <w:color w:val="FF0000"/>
          <w:lang w:val="mk-MK"/>
        </w:rPr>
      </w:pPr>
      <w:r w:rsidRPr="00C20D52">
        <w:rPr>
          <w:rFonts w:ascii="TeleNeo Office" w:hAnsi="TeleNeo Office"/>
          <w:i/>
          <w:iCs/>
          <w:color w:val="FF0000"/>
          <w:lang w:val="mk-MK"/>
        </w:rPr>
        <w:lastRenderedPageBreak/>
        <w:t>Нов став:</w:t>
      </w:r>
    </w:p>
    <w:p w14:paraId="67267071" w14:textId="77777777" w:rsidR="006E537A" w:rsidRPr="00C20D52" w:rsidRDefault="006E537A" w:rsidP="006E537A">
      <w:pPr>
        <w:jc w:val="both"/>
        <w:rPr>
          <w:rFonts w:ascii="TeleNeo Office" w:hAnsi="TeleNeo Office"/>
          <w:i/>
          <w:iCs/>
          <w:color w:val="FF0000"/>
          <w:lang w:val="mk-MK"/>
        </w:rPr>
      </w:pPr>
      <w:r w:rsidRPr="00C20D52">
        <w:rPr>
          <w:rFonts w:ascii="TeleNeo Office" w:hAnsi="TeleNeo Office"/>
          <w:i/>
          <w:iCs/>
          <w:color w:val="FF0000"/>
          <w:lang w:val="mk-MK"/>
        </w:rPr>
        <w:t>Доколку доделените радиофреквенции не може да се искористат на цела или на дел од територијата за која се доделени со одобрение издадено од Агенцијата, тогаш Агенцијата е должна да напрви поврат на средствата кои биле уплатени по основ на годишен надомест за радиофреквенции, пропорционално на процентот од територијата каде што има штентни интерференции или друга причина поради која операторот не може да ги користи доделените фреквенции, не по сопствена вина.</w:t>
      </w:r>
    </w:p>
    <w:p w14:paraId="48B49849" w14:textId="77777777" w:rsidR="006E537A" w:rsidRPr="00C20D52" w:rsidRDefault="006E537A" w:rsidP="006E537A">
      <w:pPr>
        <w:jc w:val="both"/>
        <w:rPr>
          <w:rFonts w:ascii="TeleNeo Office" w:hAnsi="TeleNeo Office"/>
          <w:i/>
          <w:iCs/>
          <w:lang w:val="mk-MK"/>
        </w:rPr>
      </w:pPr>
    </w:p>
    <w:p w14:paraId="5342FE50" w14:textId="0C88D533" w:rsidR="006E537A" w:rsidRPr="00316035" w:rsidRDefault="006E537A" w:rsidP="006E537A">
      <w:pPr>
        <w:jc w:val="both"/>
        <w:rPr>
          <w:rFonts w:ascii="TeleNeo Office" w:hAnsi="TeleNeo Office"/>
          <w:i/>
          <w:iCs/>
          <w:lang w:val="mk-MK"/>
        </w:rPr>
      </w:pPr>
      <w:r w:rsidRPr="00D45817">
        <w:rPr>
          <w:rFonts w:ascii="TeleNeo Office" w:hAnsi="TeleNeo Office"/>
          <w:i/>
          <w:iCs/>
          <w:lang w:val="mk-MK"/>
        </w:rPr>
        <w:t>Македонски Телеком е на став дека ваква одредба е повеќе од потребна поради гарантирано користење на радиофреквенциите на територијата за која се доделени и мерка со која би се обештетил операторот во случај Агенцијата да не може истото да го безбеди (случај: Интерференци на спектар доделен на Македонски Телеком во опсегот на 700 MHz на пограничниот предел со Албанија поради што Македонски Телеком е оштетен).</w:t>
      </w:r>
    </w:p>
    <w:p w14:paraId="33B97AB4" w14:textId="77777777" w:rsidR="00A1652F" w:rsidRPr="00316035" w:rsidRDefault="00A1652F" w:rsidP="006E537A">
      <w:pPr>
        <w:jc w:val="both"/>
        <w:rPr>
          <w:rFonts w:ascii="TeleNeo Office" w:hAnsi="TeleNeo Office"/>
          <w:lang w:val="mk-MK"/>
        </w:rPr>
      </w:pPr>
    </w:p>
    <w:p w14:paraId="3A07D6EC" w14:textId="77777777" w:rsidR="006E537A" w:rsidRPr="00C20D52" w:rsidRDefault="006E537A" w:rsidP="006E537A">
      <w:pPr>
        <w:jc w:val="both"/>
        <w:rPr>
          <w:rFonts w:ascii="TeleNeo Office" w:hAnsi="TeleNeo Office"/>
          <w:b/>
          <w:bCs/>
          <w:lang w:val="mk-MK"/>
        </w:rPr>
      </w:pPr>
    </w:p>
    <w:p w14:paraId="5252DCA3" w14:textId="4F13A329" w:rsidR="006E537A" w:rsidRPr="00316035" w:rsidRDefault="006E537A" w:rsidP="006E537A">
      <w:pPr>
        <w:jc w:val="both"/>
        <w:rPr>
          <w:rFonts w:ascii="TeleNeo Office" w:hAnsi="TeleNeo Office"/>
          <w:lang w:val="mk-MK"/>
        </w:rPr>
      </w:pPr>
      <w:r w:rsidRPr="00C20D52">
        <w:rPr>
          <w:rFonts w:ascii="TeleNeo Office" w:hAnsi="TeleNeo Office"/>
          <w:lang w:val="mk-MK"/>
        </w:rPr>
        <w:t>Во</w:t>
      </w:r>
      <w:r w:rsidRPr="00C20D52">
        <w:rPr>
          <w:rFonts w:ascii="TeleNeo Office" w:hAnsi="TeleNeo Office"/>
          <w:b/>
          <w:bCs/>
          <w:lang w:val="mk-MK"/>
        </w:rPr>
        <w:t xml:space="preserve"> член 170 Обнова на одобрение за користење на радиофреквенции </w:t>
      </w:r>
      <w:r w:rsidRPr="00C20D52">
        <w:rPr>
          <w:rFonts w:ascii="TeleNeo Office" w:hAnsi="TeleNeo Office"/>
          <w:lang w:val="mk-MK"/>
        </w:rPr>
        <w:t>предлагаме измена како што следи</w:t>
      </w:r>
      <w:r w:rsidRPr="00316035">
        <w:rPr>
          <w:rFonts w:ascii="TeleNeo Office" w:hAnsi="TeleNeo Office"/>
          <w:lang w:val="mk-MK"/>
        </w:rPr>
        <w:t>:</w:t>
      </w:r>
    </w:p>
    <w:p w14:paraId="48FC4856" w14:textId="77777777" w:rsidR="00606812" w:rsidRPr="00316035" w:rsidRDefault="00606812" w:rsidP="006E537A">
      <w:pPr>
        <w:jc w:val="both"/>
        <w:rPr>
          <w:rFonts w:ascii="TeleNeo Office" w:hAnsi="TeleNeo Office"/>
          <w:lang w:val="mk-MK"/>
        </w:rPr>
      </w:pPr>
    </w:p>
    <w:p w14:paraId="5753B4A5" w14:textId="116FF7D1" w:rsidR="006E537A" w:rsidRDefault="006E537A" w:rsidP="00606812">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(7) Доколку Агенцијата донесе одлука за обнова на одобрението за користење на радиофреквенции од ставот (1) на овој член, на имателот на одобрението за користење на радиофреквенции, ќе му издаде ново одобрение за користење на радиофреквенции </w:t>
      </w:r>
      <w:r w:rsidRPr="00644F6E">
        <w:rPr>
          <w:rFonts w:ascii="TeleNeo Office" w:eastAsia="Times New Roman" w:hAnsi="TeleNeo Office" w:cs="Calibri"/>
          <w:strike/>
          <w:color w:val="FF0000"/>
          <w:kern w:val="0"/>
          <w:lang w:val="mk-MK"/>
        </w:rPr>
        <w:t>во кое може да му измени некои од условите за користење на радиофреквенциите и</w:t>
      </w:r>
      <w:r w:rsidRPr="00C20D52">
        <w:rPr>
          <w:rFonts w:ascii="TeleNeo Office" w:eastAsia="Times New Roman" w:hAnsi="TeleNeo Office" w:cs="Calibri"/>
          <w:strike/>
          <w:color w:val="000000"/>
          <w:kern w:val="0"/>
          <w:lang w:val="mk-MK"/>
        </w:rPr>
        <w:t xml:space="preserve"> </w:t>
      </w:r>
      <w:r w:rsidRPr="00C20D52">
        <w:rPr>
          <w:rFonts w:ascii="TeleNeo Office" w:eastAsia="Times New Roman" w:hAnsi="TeleNeo Office" w:cs="Calibri"/>
          <w:color w:val="000000"/>
          <w:kern w:val="0"/>
          <w:lang w:val="mk-MK"/>
        </w:rPr>
        <w:t>може да го задолжи со плаќање на еднократен надоместок за користење на радиофреквенции, согласно со членот 31 од овој закон.</w:t>
      </w:r>
    </w:p>
    <w:p w14:paraId="27469FA4" w14:textId="77777777" w:rsidR="00FE1EFB" w:rsidRPr="00316035" w:rsidRDefault="00FE1EFB" w:rsidP="00606812">
      <w:pPr>
        <w:spacing w:after="100"/>
        <w:ind w:right="100"/>
        <w:jc w:val="both"/>
        <w:rPr>
          <w:rFonts w:ascii="TeleNeo Office" w:eastAsia="Times New Roman" w:hAnsi="TeleNeo Office" w:cs="Calibri"/>
          <w:color w:val="000000"/>
          <w:kern w:val="0"/>
          <w:lang w:val="mk-MK"/>
        </w:rPr>
      </w:pPr>
    </w:p>
    <w:p w14:paraId="4145F469" w14:textId="6B51CC0E" w:rsidR="006E537A" w:rsidRPr="00D45817" w:rsidRDefault="006E537A" w:rsidP="006E537A">
      <w:pPr>
        <w:jc w:val="both"/>
        <w:rPr>
          <w:rFonts w:ascii="TeleNeo Office" w:hAnsi="TeleNeo Office"/>
          <w:i/>
          <w:iCs/>
          <w:lang w:val="mk-MK"/>
        </w:rPr>
      </w:pPr>
      <w:r w:rsidRPr="00D45817">
        <w:rPr>
          <w:rFonts w:ascii="TeleNeo Office" w:hAnsi="TeleNeo Office"/>
          <w:i/>
          <w:iCs/>
          <w:lang w:val="mk-MK"/>
        </w:rPr>
        <w:t>Доколку при обнова на одобрението по барање на операторот се сменат условите на користење постои можност за нарушување на бизнис континуитетот на операторот на мобилни комуникациски услуги планира и инвестира во развој на мрежа и радиофреквенциски ресурси за период не пократок од 20 години. Можноста за менувањето на еднаш утврдените  услови на користење на радиофреквенции секако ќе го афектира целокупното работење и ќе ја наруши регулативната</w:t>
      </w:r>
      <w:r w:rsidR="00606812" w:rsidRPr="00316035">
        <w:rPr>
          <w:rFonts w:ascii="TeleNeo Office" w:hAnsi="TeleNeo Office"/>
          <w:i/>
          <w:iCs/>
          <w:lang w:val="mk-MK"/>
        </w:rPr>
        <w:t xml:space="preserve"> </w:t>
      </w:r>
      <w:r w:rsidRPr="00D45817">
        <w:rPr>
          <w:rFonts w:ascii="TeleNeo Office" w:hAnsi="TeleNeo Office"/>
          <w:i/>
          <w:iCs/>
          <w:lang w:val="mk-MK"/>
        </w:rPr>
        <w:t>предвидливост (</w:t>
      </w:r>
      <w:r w:rsidR="00606812" w:rsidRPr="00D45817">
        <w:rPr>
          <w:rFonts w:ascii="TeleNeo Office" w:hAnsi="TeleNeo Office"/>
          <w:i/>
          <w:iCs/>
          <w:lang w:val="mk-MK"/>
        </w:rPr>
        <w:t>ч</w:t>
      </w:r>
      <w:r w:rsidRPr="00D45817">
        <w:rPr>
          <w:rFonts w:ascii="TeleNeo Office" w:hAnsi="TeleNeo Office"/>
          <w:i/>
          <w:iCs/>
          <w:lang w:val="mk-MK"/>
        </w:rPr>
        <w:t>лен 7 став в) од овој закон) , а со тоа и идните инвестиции.</w:t>
      </w:r>
    </w:p>
    <w:p w14:paraId="33BE2B26" w14:textId="77777777" w:rsidR="006E537A" w:rsidRPr="00C20D52" w:rsidRDefault="006E537A" w:rsidP="006E537A">
      <w:pPr>
        <w:rPr>
          <w:rFonts w:ascii="TeleNeo Office" w:hAnsi="TeleNeo Office"/>
          <w:highlight w:val="yellow"/>
          <w:lang w:val="mk-MK"/>
        </w:rPr>
      </w:pPr>
    </w:p>
    <w:p w14:paraId="218A23D4" w14:textId="77777777" w:rsidR="006E537A" w:rsidRPr="00C20D52" w:rsidRDefault="006E537A" w:rsidP="006E537A">
      <w:pPr>
        <w:rPr>
          <w:rFonts w:ascii="TeleNeo Office" w:hAnsi="TeleNeo Office"/>
          <w:highlight w:val="yellow"/>
          <w:lang w:val="mk-MK"/>
        </w:rPr>
      </w:pPr>
    </w:p>
    <w:p w14:paraId="4B8D3962" w14:textId="30CB3919" w:rsidR="006E537A" w:rsidRPr="00316035" w:rsidRDefault="00606812" w:rsidP="006E537A">
      <w:pPr>
        <w:jc w:val="both"/>
        <w:rPr>
          <w:rFonts w:ascii="TeleNeo Office" w:hAnsi="TeleNeo Office"/>
          <w:lang w:val="mk-MK"/>
        </w:rPr>
      </w:pPr>
      <w:r w:rsidRPr="00C20D52">
        <w:rPr>
          <w:rFonts w:ascii="TeleNeo Office" w:hAnsi="TeleNeo Office"/>
          <w:lang w:val="mk-MK"/>
        </w:rPr>
        <w:t>Во</w:t>
      </w:r>
      <w:r w:rsidRPr="00C20D52">
        <w:rPr>
          <w:rFonts w:ascii="TeleNeo Office" w:hAnsi="TeleNeo Office"/>
          <w:b/>
          <w:bCs/>
          <w:lang w:val="mk-MK"/>
        </w:rPr>
        <w:t xml:space="preserve"> член 172 </w:t>
      </w:r>
      <w:r w:rsidR="006E537A" w:rsidRPr="00C20D52">
        <w:rPr>
          <w:rFonts w:ascii="TeleNeo Office" w:hAnsi="TeleNeo Office"/>
          <w:b/>
          <w:bCs/>
          <w:lang w:val="mk-MK"/>
        </w:rPr>
        <w:t>Измена на одобрението за користење на радиофреквенции</w:t>
      </w:r>
      <w:r w:rsidRPr="00C20D52">
        <w:rPr>
          <w:rFonts w:ascii="TeleNeo Office" w:hAnsi="TeleNeo Office"/>
          <w:b/>
          <w:bCs/>
          <w:lang w:val="mk-MK"/>
        </w:rPr>
        <w:t xml:space="preserve"> </w:t>
      </w:r>
      <w:r w:rsidRPr="00C20D52">
        <w:rPr>
          <w:rFonts w:ascii="TeleNeo Office" w:hAnsi="TeleNeo Office"/>
          <w:lang w:val="mk-MK"/>
        </w:rPr>
        <w:t>предлагме два нови ставови како што следи</w:t>
      </w:r>
      <w:r w:rsidRPr="00316035">
        <w:rPr>
          <w:rFonts w:ascii="TeleNeo Office" w:hAnsi="TeleNeo Office"/>
          <w:lang w:val="mk-MK"/>
        </w:rPr>
        <w:t>:</w:t>
      </w:r>
    </w:p>
    <w:p w14:paraId="4227D98D" w14:textId="77777777" w:rsidR="00606812" w:rsidRPr="00C20D52" w:rsidRDefault="00606812" w:rsidP="006E537A">
      <w:pPr>
        <w:jc w:val="both"/>
        <w:rPr>
          <w:rFonts w:ascii="TeleNeo Office" w:hAnsi="TeleNeo Office"/>
          <w:b/>
          <w:bCs/>
          <w:lang w:val="mk-MK"/>
        </w:rPr>
      </w:pPr>
    </w:p>
    <w:p w14:paraId="0662D347" w14:textId="19E07E04" w:rsidR="006E537A" w:rsidRPr="00644F6E" w:rsidRDefault="00684A49" w:rsidP="006E537A">
      <w:pPr>
        <w:jc w:val="both"/>
        <w:rPr>
          <w:rFonts w:ascii="TeleNeo Office" w:hAnsi="TeleNeo Office"/>
          <w:i/>
          <w:iCs/>
          <w:color w:val="FF0000"/>
          <w:lang w:val="mk-MK"/>
        </w:rPr>
      </w:pPr>
      <w:r w:rsidRPr="00644F6E">
        <w:rPr>
          <w:rFonts w:ascii="TeleNeo Office" w:hAnsi="TeleNeo Office"/>
          <w:i/>
          <w:iCs/>
          <w:color w:val="FF0000"/>
          <w:lang w:val="mk-MK"/>
        </w:rPr>
        <w:t>,,</w:t>
      </w:r>
      <w:r w:rsidR="006E537A" w:rsidRPr="00644F6E">
        <w:rPr>
          <w:rFonts w:ascii="TeleNeo Office" w:hAnsi="TeleNeo Office"/>
          <w:i/>
          <w:iCs/>
          <w:color w:val="FF0000"/>
          <w:lang w:val="mk-MK"/>
        </w:rPr>
        <w:t>Надоместоците за користење на радиофреквенции што се платени за годината во која е отповикано одобрението се враќаат.</w:t>
      </w:r>
      <w:r w:rsidRPr="00644F6E">
        <w:rPr>
          <w:rFonts w:ascii="TeleNeo Office" w:hAnsi="TeleNeo Office"/>
          <w:i/>
          <w:iCs/>
          <w:color w:val="FF0000"/>
          <w:lang w:val="mk-MK"/>
        </w:rPr>
        <w:t>”</w:t>
      </w:r>
    </w:p>
    <w:p w14:paraId="184FF44E" w14:textId="77777777" w:rsidR="006E537A" w:rsidRPr="00644F6E" w:rsidRDefault="006E537A" w:rsidP="006E537A">
      <w:pPr>
        <w:jc w:val="both"/>
        <w:rPr>
          <w:rFonts w:ascii="TeleNeo Office" w:hAnsi="TeleNeo Office"/>
          <w:b/>
          <w:bCs/>
          <w:color w:val="FF0000"/>
          <w:lang w:val="mk-MK"/>
        </w:rPr>
      </w:pPr>
    </w:p>
    <w:p w14:paraId="2E415942" w14:textId="310301FC" w:rsidR="00217023" w:rsidRPr="00644F6E" w:rsidRDefault="00684A49" w:rsidP="00606812">
      <w:pPr>
        <w:jc w:val="both"/>
        <w:rPr>
          <w:rFonts w:ascii="TeleNeo Office" w:hAnsi="TeleNeo Office"/>
          <w:i/>
          <w:iCs/>
          <w:color w:val="FF0000"/>
          <w:lang w:val="mk-MK"/>
        </w:rPr>
      </w:pPr>
      <w:r w:rsidRPr="00644F6E">
        <w:rPr>
          <w:rFonts w:ascii="TeleNeo Office" w:hAnsi="TeleNeo Office"/>
          <w:i/>
          <w:iCs/>
          <w:color w:val="FF0000"/>
          <w:lang w:val="mk-MK"/>
        </w:rPr>
        <w:t>,,</w:t>
      </w:r>
      <w:r w:rsidR="006E537A" w:rsidRPr="00644F6E">
        <w:rPr>
          <w:rFonts w:ascii="TeleNeo Office" w:hAnsi="TeleNeo Office"/>
          <w:i/>
          <w:iCs/>
          <w:color w:val="FF0000"/>
          <w:lang w:val="mk-MK"/>
        </w:rPr>
        <w:t>При значителна измена на одобрението за користење на радиофреквенции во согласност со став 4 од овој член при која се намалува временскиот рок за кој истите биле издадени или се одземе дел од радиофреквентниот опсег кој бил доделен, Агенцијата го враќа на операторот дел од еднократниот надомест кој бил платен при доделување на радиофреквенции за широкопојасни мобилни комуникациски услуги пропорционално на одземениот опсег или времетраењето на одобрението.</w:t>
      </w:r>
      <w:r w:rsidRPr="00644F6E">
        <w:rPr>
          <w:rFonts w:ascii="TeleNeo Office" w:hAnsi="TeleNeo Office"/>
          <w:i/>
          <w:iCs/>
          <w:color w:val="FF0000"/>
          <w:lang w:val="mk-MK"/>
        </w:rPr>
        <w:t>”</w:t>
      </w:r>
    </w:p>
    <w:p w14:paraId="3A08CF15" w14:textId="77777777" w:rsidR="00606812" w:rsidRPr="00C96063" w:rsidRDefault="00606812" w:rsidP="00606812">
      <w:pPr>
        <w:jc w:val="both"/>
        <w:rPr>
          <w:rFonts w:ascii="TeleNeo Office" w:hAnsi="TeleNeo Office"/>
          <w:i/>
          <w:iCs/>
          <w:lang w:val="mk-MK"/>
        </w:rPr>
      </w:pPr>
    </w:p>
    <w:p w14:paraId="6FDB5983" w14:textId="77777777" w:rsidR="00A1652F" w:rsidRPr="00C96063" w:rsidRDefault="00A1652F" w:rsidP="00606812">
      <w:pPr>
        <w:jc w:val="both"/>
        <w:rPr>
          <w:rFonts w:ascii="TeleNeo Office" w:hAnsi="TeleNeo Office"/>
          <w:lang w:val="mk-MK"/>
        </w:rPr>
      </w:pPr>
    </w:p>
    <w:p w14:paraId="259F9FFF" w14:textId="544F2403" w:rsidR="00606812" w:rsidRPr="00C20D52" w:rsidRDefault="00606812" w:rsidP="00EE0867">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 xml:space="preserve">Во </w:t>
      </w:r>
      <w:r w:rsidRPr="00C20D52">
        <w:rPr>
          <w:rFonts w:ascii="TeleNeo Office" w:eastAsia="Times New Roman" w:hAnsi="TeleNeo Office" w:cs="Calibri"/>
          <w:b/>
          <w:bCs/>
          <w:color w:val="000000"/>
          <w:kern w:val="0"/>
          <w:lang w:val="mk-MK"/>
        </w:rPr>
        <w:t>член 173 Отповикување на одобрението за користење на радиофреквенции</w:t>
      </w:r>
      <w:r w:rsidR="00EE0867" w:rsidRPr="00C20D52">
        <w:rPr>
          <w:rFonts w:ascii="TeleNeo Office" w:eastAsia="Times New Roman" w:hAnsi="TeleNeo Office" w:cs="Calibri"/>
          <w:b/>
          <w:bCs/>
          <w:color w:val="000000"/>
          <w:kern w:val="0"/>
          <w:lang w:val="mk-MK"/>
        </w:rPr>
        <w:t xml:space="preserve"> </w:t>
      </w:r>
    </w:p>
    <w:p w14:paraId="2B614FD7" w14:textId="77777777" w:rsidR="00EE0867" w:rsidRPr="00C20D52" w:rsidRDefault="00EE0867" w:rsidP="00EE0867">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(3) Агенцијата може да го отповикува одобрението за користење на радиофреквенции по службена должност по постапка утврдена во членот 48 од овој закон доколку утврди дека:</w:t>
      </w:r>
    </w:p>
    <w:p w14:paraId="2F882944" w14:textId="4BD4EEA7" w:rsidR="00EE0867" w:rsidRPr="00C20D52" w:rsidRDefault="00EE0867" w:rsidP="00EE0867">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w:t>
      </w:r>
    </w:p>
    <w:p w14:paraId="0732E551" w14:textId="0358DD49" w:rsidR="00EE0867" w:rsidRPr="00644F6E" w:rsidRDefault="00EE0867" w:rsidP="00EE0867">
      <w:pPr>
        <w:spacing w:after="100"/>
        <w:ind w:right="100"/>
        <w:jc w:val="both"/>
        <w:rPr>
          <w:rFonts w:ascii="TeleNeo Office" w:eastAsia="Times New Roman" w:hAnsi="TeleNeo Office" w:cs="Calibri"/>
          <w:strike/>
          <w:color w:val="FF0000"/>
          <w:kern w:val="0"/>
          <w:lang w:val="mk-MK"/>
        </w:rPr>
      </w:pPr>
      <w:r w:rsidRPr="00644F6E">
        <w:rPr>
          <w:rFonts w:ascii="TeleNeo Office" w:eastAsia="Times New Roman" w:hAnsi="TeleNeo Office" w:cs="Calibri"/>
          <w:strike/>
          <w:color w:val="FF0000"/>
          <w:kern w:val="0"/>
          <w:lang w:val="mk-MK"/>
        </w:rPr>
        <w:t xml:space="preserve">е) радиофреквенцискиот спектар не се користи ефикасно и се јавува потреба од воведување на нови мрежни оператори под еднакви и недискриминаторски услови. </w:t>
      </w:r>
    </w:p>
    <w:p w14:paraId="652C6ECF" w14:textId="32AC70CE" w:rsidR="00684A49" w:rsidRPr="00316035" w:rsidRDefault="00EE0867" w:rsidP="00684A49">
      <w:pPr>
        <w:jc w:val="both"/>
        <w:rPr>
          <w:rFonts w:ascii="TeleNeo Office" w:hAnsi="TeleNeo Office"/>
          <w:i/>
          <w:iCs/>
          <w:lang w:val="mk-MK"/>
        </w:rPr>
      </w:pPr>
      <w:r w:rsidRPr="00D45817">
        <w:rPr>
          <w:rFonts w:ascii="TeleNeo Office" w:hAnsi="TeleNeo Office"/>
          <w:i/>
          <w:iCs/>
          <w:lang w:val="mk-MK"/>
        </w:rPr>
        <w:lastRenderedPageBreak/>
        <w:t>Сметаме дека овој став треба да се избрише бидејќи и дава на Агенцијата овластување да одземе веќе доделен спектар поради воведување на нов мрежен оператор, иако тој спектар е доделен со претходна постапка на јавна расправа и распределба на радиофреквенциите во согласност со закон. Ова го отвара прашањето на повраток на еднократниот надомест од страна на државата како и правната и регулативната несигурност која се создава на овој начин. Можноста за одземање на доделениот спектар по проценка на Агенцијата не создава позитивна атмосфера ниту за влез на нов мрежен оператор.</w:t>
      </w:r>
    </w:p>
    <w:p w14:paraId="1B2DF768" w14:textId="77777777" w:rsidR="00684A49" w:rsidRPr="00316035" w:rsidRDefault="00684A49" w:rsidP="00684A49">
      <w:pPr>
        <w:jc w:val="both"/>
        <w:rPr>
          <w:rFonts w:ascii="TeleNeo Office" w:hAnsi="TeleNeo Office"/>
          <w:lang w:val="mk-MK"/>
        </w:rPr>
      </w:pPr>
    </w:p>
    <w:p w14:paraId="146001F8" w14:textId="0B68258C" w:rsidR="00684A49" w:rsidRPr="00684A49" w:rsidRDefault="00684A49" w:rsidP="00EE0867">
      <w:pPr>
        <w:spacing w:after="100"/>
        <w:ind w:right="100"/>
        <w:jc w:val="both"/>
        <w:rPr>
          <w:rFonts w:ascii="TeleNeo Office" w:eastAsia="Times New Roman" w:hAnsi="TeleNeo Office" w:cs="Calibri"/>
          <w:color w:val="FF0000"/>
          <w:kern w:val="0"/>
        </w:rPr>
      </w:pPr>
      <w:r w:rsidRPr="00684A49">
        <w:rPr>
          <w:rFonts w:ascii="TeleNeo Office" w:eastAsia="Times New Roman" w:hAnsi="TeleNeo Office" w:cs="Calibri"/>
          <w:color w:val="FF0000"/>
          <w:kern w:val="0"/>
          <w:lang w:val="mk-MK"/>
        </w:rPr>
        <w:t>Нов став</w:t>
      </w:r>
      <w:r w:rsidRPr="00684A49">
        <w:rPr>
          <w:rFonts w:ascii="TeleNeo Office" w:eastAsia="Times New Roman" w:hAnsi="TeleNeo Office" w:cs="Calibri"/>
          <w:color w:val="FF0000"/>
          <w:kern w:val="0"/>
        </w:rPr>
        <w:t>:</w:t>
      </w:r>
    </w:p>
    <w:p w14:paraId="1347F9DB" w14:textId="32138A46" w:rsidR="00EE0867" w:rsidRPr="00684A49" w:rsidRDefault="00684A49" w:rsidP="00EE0867">
      <w:pPr>
        <w:jc w:val="both"/>
        <w:rPr>
          <w:rFonts w:ascii="TeleNeo Office" w:hAnsi="TeleNeo Office"/>
          <w:color w:val="FF0000"/>
        </w:rPr>
      </w:pPr>
      <w:proofErr w:type="gramStart"/>
      <w:r w:rsidRPr="00684A49">
        <w:rPr>
          <w:rFonts w:ascii="TeleNeo Office" w:hAnsi="TeleNeo Office"/>
          <w:color w:val="FF0000"/>
        </w:rPr>
        <w:t>,,</w:t>
      </w:r>
      <w:proofErr w:type="gramEnd"/>
      <w:r w:rsidR="00EE0867" w:rsidRPr="00684A49">
        <w:rPr>
          <w:rFonts w:ascii="TeleNeo Office" w:hAnsi="TeleNeo Office"/>
          <w:color w:val="FF0000"/>
          <w:lang w:val="mk-MK"/>
        </w:rPr>
        <w:t>(10) Надоместоците за користење на радиофреквенции што се платени за годината во која е отповикано одобрението се враќаат, во случаите од ставот (1) на овој член.</w:t>
      </w:r>
      <w:r w:rsidRPr="00684A49">
        <w:rPr>
          <w:rFonts w:ascii="TeleNeo Office" w:hAnsi="TeleNeo Office"/>
          <w:color w:val="FF0000"/>
        </w:rPr>
        <w:t>”</w:t>
      </w:r>
    </w:p>
    <w:p w14:paraId="35BE3496" w14:textId="77777777" w:rsidR="00EE0867" w:rsidRPr="00C20D52" w:rsidRDefault="00EE0867" w:rsidP="00EE0867">
      <w:pPr>
        <w:jc w:val="both"/>
        <w:rPr>
          <w:rFonts w:ascii="TeleNeo Office" w:hAnsi="TeleNeo Office"/>
          <w:lang w:val="mk-MK"/>
        </w:rPr>
      </w:pPr>
    </w:p>
    <w:p w14:paraId="4B491130" w14:textId="62B6F728" w:rsidR="00EE0867" w:rsidRPr="00D45817" w:rsidRDefault="00EE0867" w:rsidP="00EE0867">
      <w:pPr>
        <w:jc w:val="both"/>
        <w:rPr>
          <w:lang w:val="mk-MK"/>
        </w:rPr>
      </w:pPr>
      <w:r w:rsidRPr="00D45817">
        <w:rPr>
          <w:rFonts w:ascii="TeleNeo Office" w:hAnsi="TeleNeo Office"/>
          <w:i/>
          <w:iCs/>
          <w:lang w:val="mk-MK"/>
        </w:rPr>
        <w:t>Надоместокот се плаќа согласно времетраењето на одобрението, доколку се отповика одобрението за кое е платен надоместок тој надоместок треба да му се врати на корисникот на чие барање е отповикано одобренито. Ова е во согласност со ЕЕCC директивата.</w:t>
      </w:r>
    </w:p>
    <w:p w14:paraId="11CD12DA" w14:textId="77777777" w:rsidR="00EE0867" w:rsidRPr="00C20D52" w:rsidRDefault="00EE0867" w:rsidP="00EE0867">
      <w:pPr>
        <w:jc w:val="both"/>
        <w:rPr>
          <w:rFonts w:ascii="TeleNeo Office" w:hAnsi="TeleNeo Office"/>
          <w:lang w:val="mk-MK"/>
        </w:rPr>
      </w:pPr>
    </w:p>
    <w:p w14:paraId="4D2534FB" w14:textId="77777777" w:rsidR="00EE0867" w:rsidRPr="00C20D52" w:rsidRDefault="00EE0867" w:rsidP="00EE0867">
      <w:pPr>
        <w:jc w:val="both"/>
        <w:rPr>
          <w:rFonts w:ascii="TeleNeo Office" w:hAnsi="TeleNeo Office"/>
          <w:lang w:val="mk-MK"/>
        </w:rPr>
      </w:pPr>
      <w:r w:rsidRPr="00C20D52">
        <w:rPr>
          <w:rFonts w:ascii="TeleNeo Office" w:hAnsi="TeleNeo Office"/>
          <w:i/>
          <w:iCs/>
          <w:lang w:val="mk-MK"/>
        </w:rPr>
        <w:t>Article 42</w:t>
      </w:r>
    </w:p>
    <w:p w14:paraId="276E5328" w14:textId="77777777" w:rsidR="00EE0867" w:rsidRPr="00C20D52" w:rsidRDefault="00EE0867" w:rsidP="00EE0867">
      <w:pPr>
        <w:jc w:val="both"/>
        <w:rPr>
          <w:rFonts w:ascii="TeleNeo Office" w:hAnsi="TeleNeo Office"/>
          <w:lang w:val="mk-MK"/>
        </w:rPr>
      </w:pPr>
      <w:r w:rsidRPr="00C20D52">
        <w:rPr>
          <w:rFonts w:ascii="TeleNeo Office" w:hAnsi="TeleNeo Office"/>
          <w:b/>
          <w:bCs/>
          <w:lang w:val="mk-MK"/>
        </w:rPr>
        <w:t>Fees for rights of use for radio spectrum and rights to install facilities</w:t>
      </w:r>
    </w:p>
    <w:p w14:paraId="4E78F46E" w14:textId="77777777" w:rsidR="00EE0867" w:rsidRPr="00C20D52" w:rsidRDefault="00EE0867" w:rsidP="00EE0867">
      <w:pPr>
        <w:jc w:val="both"/>
        <w:rPr>
          <w:rFonts w:ascii="TeleNeo Office" w:hAnsi="TeleNeo Office"/>
          <w:lang w:val="mk-MK"/>
        </w:rPr>
      </w:pPr>
      <w:r w:rsidRPr="00C20D52">
        <w:rPr>
          <w:rFonts w:ascii="TeleNeo Office" w:hAnsi="TeleNeo Office"/>
          <w:lang w:val="mk-MK"/>
        </w:rPr>
        <w:t xml:space="preserve">1.Member States may allow the competent authority to impose fees for the rights of use for radio spectrum or rights to install facilities on, over or under public or private property that are used for the provision of electronic communications networks or services and associated facilities which ensure the optimal use of those resources. </w:t>
      </w:r>
      <w:r w:rsidRPr="00C20D52">
        <w:rPr>
          <w:rFonts w:ascii="TeleNeo Office" w:hAnsi="TeleNeo Office"/>
          <w:b/>
          <w:bCs/>
          <w:lang w:val="mk-MK"/>
        </w:rPr>
        <w:t>Member States shall ensure that such fees are objectively justified, transparent, non-discriminatory and proportionate in relation to their intended purpose</w:t>
      </w:r>
      <w:r w:rsidRPr="00C20D52">
        <w:rPr>
          <w:rFonts w:ascii="TeleNeo Office" w:hAnsi="TeleNeo Office"/>
          <w:lang w:val="mk-MK"/>
        </w:rPr>
        <w:t xml:space="preserve"> and shall take into account the general objectives of this Directive.</w:t>
      </w:r>
    </w:p>
    <w:p w14:paraId="652CB5DC" w14:textId="77777777" w:rsidR="00670C11" w:rsidRPr="00C20D52" w:rsidRDefault="00670C11" w:rsidP="00EE0867">
      <w:pPr>
        <w:jc w:val="both"/>
        <w:rPr>
          <w:rFonts w:ascii="TeleNeo Office" w:hAnsi="TeleNeo Office"/>
          <w:lang w:val="mk-MK"/>
        </w:rPr>
      </w:pPr>
    </w:p>
    <w:p w14:paraId="48028CCF" w14:textId="77777777" w:rsidR="00670C11" w:rsidRPr="00C20D52" w:rsidRDefault="00670C11" w:rsidP="00EE0867">
      <w:pPr>
        <w:jc w:val="both"/>
        <w:rPr>
          <w:rFonts w:ascii="TeleNeo Office" w:hAnsi="TeleNeo Office"/>
          <w:lang w:val="mk-MK"/>
        </w:rPr>
      </w:pPr>
    </w:p>
    <w:p w14:paraId="6009AB6A" w14:textId="4D791B09" w:rsidR="00670C11" w:rsidRPr="00316035" w:rsidRDefault="00670C11" w:rsidP="00005413">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Во</w:t>
      </w:r>
      <w:r w:rsidRPr="00C20D52">
        <w:rPr>
          <w:rFonts w:ascii="TeleNeo Office" w:eastAsia="Times New Roman" w:hAnsi="TeleNeo Office" w:cs="Calibri"/>
          <w:b/>
          <w:bCs/>
          <w:color w:val="000000"/>
          <w:kern w:val="0"/>
          <w:lang w:val="mk-MK"/>
        </w:rPr>
        <w:t xml:space="preserve"> член 175 Конкуренција во областа на радиофреквенцискиот спектар </w:t>
      </w:r>
      <w:r w:rsidRPr="00C20D52">
        <w:rPr>
          <w:rFonts w:ascii="TeleNeo Office" w:eastAsia="Times New Roman" w:hAnsi="TeleNeo Office" w:cs="Calibri"/>
          <w:color w:val="000000"/>
          <w:kern w:val="0"/>
          <w:lang w:val="mk-MK"/>
        </w:rPr>
        <w:t>предлагаме бришење на точка д) од став 1</w:t>
      </w:r>
    </w:p>
    <w:p w14:paraId="1F3BB4A2" w14:textId="094CF928" w:rsidR="00670C11" w:rsidRPr="00C20D52" w:rsidRDefault="00670C11" w:rsidP="00005413">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(1) Со цел поттикнување на ефикасна конкуренција, Агенцијата може со одлуката за доделба, измена или обнова на одобрението за користење на радиофреквенции, врз основа на објективна процена на пазарот и условите на конкуренција на релевантниот пазар, а особено врз основа на проценката на условите за идниот развој на конкуренцијата, имајќи ги предвид расположливите споредбени вредности, да ги утврди следните мерки:</w:t>
      </w:r>
    </w:p>
    <w:p w14:paraId="530FF10F" w14:textId="12DC0F18" w:rsidR="00606812" w:rsidRPr="00C20D52" w:rsidRDefault="00670C11" w:rsidP="00005413">
      <w:pPr>
        <w:spacing w:after="100"/>
        <w:ind w:right="100"/>
        <w:jc w:val="both"/>
        <w:rPr>
          <w:rFonts w:ascii="TeleNeo Office" w:hAnsi="TeleNeo Office"/>
          <w:lang w:val="mk-MK"/>
        </w:rPr>
      </w:pPr>
      <w:r w:rsidRPr="00C20D52">
        <w:rPr>
          <w:rFonts w:ascii="TeleNeo Office" w:hAnsi="TeleNeo Office"/>
          <w:lang w:val="mk-MK"/>
        </w:rPr>
        <w:t>...</w:t>
      </w:r>
    </w:p>
    <w:p w14:paraId="3548FC51" w14:textId="77777777" w:rsidR="00670C11" w:rsidRPr="00644F6E" w:rsidRDefault="00670C11" w:rsidP="00005413">
      <w:pPr>
        <w:spacing w:after="100"/>
        <w:ind w:right="100"/>
        <w:jc w:val="both"/>
        <w:rPr>
          <w:rFonts w:ascii="TeleNeo Office" w:eastAsia="Times New Roman" w:hAnsi="TeleNeo Office" w:cs="Calibri"/>
          <w:strike/>
          <w:color w:val="FF0000"/>
          <w:kern w:val="0"/>
          <w:lang w:val="mk-MK"/>
        </w:rPr>
      </w:pPr>
      <w:r w:rsidRPr="00644F6E">
        <w:rPr>
          <w:rFonts w:ascii="TeleNeo Office" w:eastAsia="Times New Roman" w:hAnsi="TeleNeo Office" w:cs="Calibri"/>
          <w:strike/>
          <w:color w:val="FF0000"/>
          <w:kern w:val="0"/>
          <w:lang w:val="mk-MK"/>
        </w:rPr>
        <w:t>(д) изменување  и дополнување на постојните одобренија за користење на радиофреквенцискиот спектар, доколку е тоа потребно, заради дополнително избегнување на нарушување на конкуренцијата, предизвикано од било каков пренос или акумулација  на радиофреквенцискиот спектар.</w:t>
      </w:r>
    </w:p>
    <w:p w14:paraId="0C1C5080" w14:textId="11FA0DED" w:rsidR="00670C11" w:rsidRPr="00C20D52" w:rsidRDefault="00670C11" w:rsidP="00005413">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w:t>
      </w:r>
    </w:p>
    <w:p w14:paraId="0A3A201B" w14:textId="748B098D" w:rsidR="00670C11" w:rsidRPr="00D45817" w:rsidRDefault="00670C11" w:rsidP="00005413">
      <w:pPr>
        <w:jc w:val="both"/>
        <w:rPr>
          <w:rFonts w:ascii="TeleNeo Office" w:hAnsi="TeleNeo Office"/>
          <w:i/>
          <w:iCs/>
          <w:lang w:val="mk-MK"/>
        </w:rPr>
      </w:pPr>
      <w:r w:rsidRPr="00D45817">
        <w:rPr>
          <w:rFonts w:ascii="TeleNeo Office" w:hAnsi="TeleNeo Office"/>
          <w:i/>
          <w:iCs/>
          <w:lang w:val="mk-MK"/>
        </w:rPr>
        <w:t>Можноста за менувањето на еднаш утврдените  услови на користење на радиофреквенции секако ќе го афектира целокупното работење и ќе ја наруши регулативнатапредвидливост (Член 7 став в) од овој закон) , а со тоа и идните инвестиции.</w:t>
      </w:r>
    </w:p>
    <w:p w14:paraId="4691FAC8" w14:textId="77777777" w:rsidR="00670C11" w:rsidRPr="00316035" w:rsidRDefault="00670C11" w:rsidP="00005413">
      <w:pPr>
        <w:spacing w:after="100"/>
        <w:ind w:right="100"/>
        <w:jc w:val="both"/>
        <w:rPr>
          <w:rFonts w:ascii="TeleNeo Office" w:eastAsia="Times New Roman" w:hAnsi="TeleNeo Office" w:cs="Calibri"/>
          <w:color w:val="000000"/>
          <w:kern w:val="0"/>
          <w:lang w:val="mk-MK"/>
        </w:rPr>
      </w:pPr>
    </w:p>
    <w:p w14:paraId="6CD95D74" w14:textId="77777777" w:rsidR="00684A49" w:rsidRPr="00316035" w:rsidRDefault="00684A49" w:rsidP="00005413">
      <w:pPr>
        <w:spacing w:after="100"/>
        <w:ind w:right="100"/>
        <w:jc w:val="both"/>
        <w:rPr>
          <w:rFonts w:ascii="TeleNeo Office" w:eastAsia="Times New Roman" w:hAnsi="TeleNeo Office" w:cs="Calibri"/>
          <w:color w:val="000000"/>
          <w:kern w:val="0"/>
          <w:lang w:val="mk-MK"/>
        </w:rPr>
      </w:pPr>
    </w:p>
    <w:p w14:paraId="58B69370" w14:textId="03854FAC" w:rsidR="001B1B8C" w:rsidRPr="00C20D52" w:rsidRDefault="001B1B8C" w:rsidP="00005413">
      <w:pPr>
        <w:jc w:val="both"/>
        <w:rPr>
          <w:rFonts w:ascii="TeleNeo Office" w:hAnsi="TeleNeo Office"/>
          <w:b/>
          <w:bCs/>
          <w:lang w:val="mk-MK"/>
        </w:rPr>
      </w:pPr>
      <w:r w:rsidRPr="00C20D52">
        <w:rPr>
          <w:rFonts w:ascii="TeleNeo Office" w:hAnsi="TeleNeo Office"/>
          <w:b/>
          <w:bCs/>
          <w:lang w:val="mk-MK"/>
        </w:rPr>
        <w:t>Ч</w:t>
      </w:r>
      <w:r w:rsidRPr="00316035">
        <w:rPr>
          <w:rFonts w:ascii="TeleNeo Office" w:hAnsi="TeleNeo Office"/>
          <w:b/>
          <w:bCs/>
          <w:lang w:val="mk-MK"/>
        </w:rPr>
        <w:t>лен 177</w:t>
      </w:r>
      <w:r w:rsidRPr="00C20D52">
        <w:rPr>
          <w:rFonts w:ascii="TeleNeo Office" w:hAnsi="TeleNeo Office"/>
          <w:b/>
          <w:bCs/>
          <w:lang w:val="mk-MK"/>
        </w:rPr>
        <w:t xml:space="preserve"> </w:t>
      </w:r>
      <w:r w:rsidR="00217023" w:rsidRPr="00316035">
        <w:rPr>
          <w:rFonts w:ascii="TeleNeo Office" w:hAnsi="TeleNeo Office"/>
          <w:b/>
          <w:bCs/>
          <w:lang w:val="mk-MK"/>
        </w:rPr>
        <w:t>Поставување и работа на безжични пристапни точки со краток домет</w:t>
      </w:r>
    </w:p>
    <w:p w14:paraId="4C2B818B" w14:textId="77777777" w:rsidR="001B1B8C" w:rsidRPr="00C20D52" w:rsidRDefault="001B1B8C" w:rsidP="00005413">
      <w:pPr>
        <w:jc w:val="both"/>
        <w:rPr>
          <w:rFonts w:ascii="TeleNeo Office" w:hAnsi="TeleNeo Office"/>
          <w:b/>
          <w:bCs/>
          <w:lang w:val="mk-MK"/>
        </w:rPr>
      </w:pPr>
    </w:p>
    <w:p w14:paraId="32188B1E" w14:textId="606CA80F" w:rsidR="00217023" w:rsidRPr="00316035" w:rsidRDefault="00217023" w:rsidP="00005413">
      <w:pPr>
        <w:jc w:val="both"/>
        <w:rPr>
          <w:rFonts w:ascii="TeleNeo Office" w:hAnsi="TeleNeo Office"/>
          <w:i/>
          <w:iCs/>
          <w:lang w:val="mk-MK"/>
        </w:rPr>
      </w:pPr>
      <w:r w:rsidRPr="00C96063">
        <w:rPr>
          <w:rFonts w:ascii="TeleNeo Office" w:hAnsi="TeleNeo Office"/>
          <w:i/>
          <w:iCs/>
          <w:lang w:val="mk-MK"/>
        </w:rPr>
        <w:t xml:space="preserve">За поздравување </w:t>
      </w:r>
      <w:r w:rsidR="001B1B8C" w:rsidRPr="00D45817">
        <w:rPr>
          <w:rFonts w:ascii="TeleNeo Office" w:hAnsi="TeleNeo Office"/>
          <w:i/>
          <w:iCs/>
          <w:lang w:val="mk-MK"/>
        </w:rPr>
        <w:t xml:space="preserve">е </w:t>
      </w:r>
      <w:r w:rsidRPr="00C96063">
        <w:rPr>
          <w:rFonts w:ascii="TeleNeo Office" w:hAnsi="TeleNeo Office"/>
          <w:i/>
          <w:iCs/>
          <w:lang w:val="mk-MK"/>
        </w:rPr>
        <w:t xml:space="preserve">имплементација на регулативата за безжични пристапни точки со краток домет, но напоменуваме дека истата треба да се преслика и во регулативата  на </w:t>
      </w:r>
      <w:r w:rsidR="001B1B8C" w:rsidRPr="00D45817">
        <w:rPr>
          <w:rFonts w:ascii="TeleNeo Office" w:hAnsi="TeleNeo Office"/>
          <w:i/>
          <w:iCs/>
          <w:lang w:val="mk-MK"/>
        </w:rPr>
        <w:t>м</w:t>
      </w:r>
      <w:r w:rsidRPr="00C96063">
        <w:rPr>
          <w:rFonts w:ascii="TeleNeo Office" w:hAnsi="TeleNeo Office"/>
          <w:i/>
          <w:iCs/>
          <w:lang w:val="mk-MK"/>
        </w:rPr>
        <w:t>инистерството надлежн</w:t>
      </w:r>
      <w:r w:rsidR="001B1B8C" w:rsidRPr="00D45817">
        <w:rPr>
          <w:rFonts w:ascii="TeleNeo Office" w:hAnsi="TeleNeo Office"/>
          <w:i/>
          <w:iCs/>
          <w:lang w:val="mk-MK"/>
        </w:rPr>
        <w:t>о</w:t>
      </w:r>
      <w:r w:rsidRPr="00C96063">
        <w:rPr>
          <w:rFonts w:ascii="TeleNeo Office" w:hAnsi="TeleNeo Office"/>
          <w:i/>
          <w:iCs/>
          <w:lang w:val="mk-MK"/>
        </w:rPr>
        <w:t xml:space="preserve"> </w:t>
      </w:r>
      <w:r w:rsidRPr="00C96063">
        <w:rPr>
          <w:rFonts w:ascii="TeleNeo Office" w:hAnsi="TeleNeo Office"/>
          <w:i/>
          <w:iCs/>
          <w:lang w:val="mk-MK"/>
        </w:rPr>
        <w:lastRenderedPageBreak/>
        <w:t xml:space="preserve">за работите од областа на градењето за одредбите од овој член </w:t>
      </w:r>
      <w:r w:rsidR="003D003D" w:rsidRPr="00D45817">
        <w:rPr>
          <w:rFonts w:ascii="TeleNeo Office" w:hAnsi="TeleNeo Office"/>
          <w:i/>
          <w:iCs/>
          <w:lang w:val="mk-MK"/>
        </w:rPr>
        <w:t xml:space="preserve">да </w:t>
      </w:r>
      <w:r w:rsidRPr="00C96063">
        <w:rPr>
          <w:rFonts w:ascii="TeleNeo Office" w:hAnsi="TeleNeo Office"/>
          <w:i/>
          <w:iCs/>
          <w:lang w:val="mk-MK"/>
        </w:rPr>
        <w:t>мож</w:t>
      </w:r>
      <w:r w:rsidR="003D003D" w:rsidRPr="00D45817">
        <w:rPr>
          <w:rFonts w:ascii="TeleNeo Office" w:hAnsi="TeleNeo Office"/>
          <w:i/>
          <w:iCs/>
          <w:lang w:val="mk-MK"/>
        </w:rPr>
        <w:t>ат</w:t>
      </w:r>
      <w:r w:rsidRPr="00C96063">
        <w:rPr>
          <w:rFonts w:ascii="TeleNeo Office" w:hAnsi="TeleNeo Office"/>
          <w:i/>
          <w:iCs/>
          <w:lang w:val="mk-MK"/>
        </w:rPr>
        <w:t xml:space="preserve"> практично да се спроведат. </w:t>
      </w:r>
      <w:r w:rsidRPr="00316035">
        <w:rPr>
          <w:rFonts w:ascii="TeleNeo Office" w:hAnsi="TeleNeo Office"/>
          <w:i/>
          <w:iCs/>
          <w:lang w:val="mk-MK"/>
        </w:rPr>
        <w:t>Тоа важи и за останатите членови од овој закон кои се однесуваат на изградба на мрежи.</w:t>
      </w:r>
    </w:p>
    <w:p w14:paraId="223973E8" w14:textId="77777777" w:rsidR="00670C11" w:rsidRPr="00C20D52" w:rsidRDefault="00670C11" w:rsidP="00005413">
      <w:pPr>
        <w:jc w:val="both"/>
        <w:rPr>
          <w:rFonts w:ascii="TeleNeo Office" w:hAnsi="TeleNeo Office"/>
          <w:lang w:val="mk-MK"/>
        </w:rPr>
      </w:pPr>
    </w:p>
    <w:p w14:paraId="12226AB8" w14:textId="03D74437" w:rsidR="00670C11" w:rsidRPr="00316035" w:rsidRDefault="00670C11" w:rsidP="00005413">
      <w:pPr>
        <w:tabs>
          <w:tab w:val="left" w:pos="1260"/>
        </w:tabs>
        <w:jc w:val="both"/>
        <w:rPr>
          <w:rFonts w:ascii="TeleNeo Office" w:eastAsia="Times New Roman" w:hAnsi="TeleNeo Office"/>
          <w:lang w:val="mk-MK"/>
        </w:rPr>
      </w:pPr>
      <w:r w:rsidRPr="00C20D52">
        <w:rPr>
          <w:rFonts w:ascii="TeleNeo Office" w:eastAsia="Times New Roman" w:hAnsi="TeleNeo Office"/>
          <w:lang w:val="mk-MK"/>
        </w:rPr>
        <w:t>Во ставот 1 на</w:t>
      </w:r>
      <w:r w:rsidRPr="00C20D52">
        <w:rPr>
          <w:rFonts w:ascii="TeleNeo Office" w:eastAsia="Times New Roman" w:hAnsi="TeleNeo Office"/>
          <w:b/>
          <w:bCs/>
          <w:lang w:val="mk-MK"/>
        </w:rPr>
        <w:t xml:space="preserve"> член 187 Одземање на правото на користење на доделени броеви и/или серии на броеви </w:t>
      </w:r>
      <w:r w:rsidRPr="00C20D52">
        <w:rPr>
          <w:rFonts w:ascii="TeleNeo Office" w:eastAsia="Times New Roman" w:hAnsi="TeleNeo Office"/>
          <w:lang w:val="mk-MK"/>
        </w:rPr>
        <w:t>предлагаме нова алинеја како што следи</w:t>
      </w:r>
      <w:r w:rsidRPr="00316035">
        <w:rPr>
          <w:rFonts w:ascii="TeleNeo Office" w:eastAsia="Times New Roman" w:hAnsi="TeleNeo Office"/>
          <w:lang w:val="mk-MK"/>
        </w:rPr>
        <w:t>:</w:t>
      </w:r>
    </w:p>
    <w:p w14:paraId="4D64DB33" w14:textId="77777777" w:rsidR="00670C11" w:rsidRPr="00C20D52" w:rsidRDefault="00670C11" w:rsidP="00005413">
      <w:pPr>
        <w:tabs>
          <w:tab w:val="left" w:pos="1260"/>
        </w:tabs>
        <w:jc w:val="both"/>
        <w:rPr>
          <w:rFonts w:ascii="TeleNeo Office" w:eastAsia="Times New Roman" w:hAnsi="TeleNeo Office"/>
          <w:b/>
          <w:bCs/>
          <w:u w:val="single"/>
          <w:lang w:val="mk-MK"/>
        </w:rPr>
      </w:pPr>
    </w:p>
    <w:p w14:paraId="04D1275E" w14:textId="2A010479" w:rsidR="00670C11" w:rsidRPr="00D45817" w:rsidRDefault="00670C11" w:rsidP="00005413">
      <w:pPr>
        <w:tabs>
          <w:tab w:val="left" w:pos="1260"/>
        </w:tabs>
        <w:jc w:val="both"/>
        <w:rPr>
          <w:rFonts w:ascii="TeleNeo Office" w:eastAsia="Times New Roman" w:hAnsi="TeleNeo Office"/>
          <w:i/>
          <w:iCs/>
          <w:lang w:val="mk-MK"/>
        </w:rPr>
      </w:pPr>
      <w:r w:rsidRPr="00D45817">
        <w:rPr>
          <w:rFonts w:ascii="TeleNeo Office" w:eastAsia="Times New Roman" w:hAnsi="TeleNeo Office"/>
          <w:i/>
          <w:iCs/>
          <w:lang w:val="mk-MK"/>
        </w:rPr>
        <w:t>(1) Агенцијата ќе донесе решение со која во целост или делумно ќе го одземе правото на користење на доделени броеви и/или серии на броеви, доколку утврди дека е исполнет било кој од следните услови:</w:t>
      </w:r>
      <w:r w:rsidRPr="00316035">
        <w:rPr>
          <w:rFonts w:ascii="TeleNeo Office" w:eastAsia="Times New Roman" w:hAnsi="TeleNeo Office"/>
          <w:i/>
          <w:iCs/>
          <w:lang w:val="mk-MK"/>
        </w:rPr>
        <w:t xml:space="preserve"> </w:t>
      </w:r>
    </w:p>
    <w:p w14:paraId="485A284C" w14:textId="61E825E1" w:rsidR="00670C11" w:rsidRPr="00684A49" w:rsidRDefault="00670C11" w:rsidP="00005413">
      <w:pPr>
        <w:tabs>
          <w:tab w:val="left" w:pos="1260"/>
        </w:tabs>
        <w:jc w:val="both"/>
        <w:rPr>
          <w:rFonts w:ascii="TeleNeo Office" w:eastAsia="Times New Roman" w:hAnsi="TeleNeo Office"/>
          <w:i/>
          <w:iCs/>
          <w:lang w:val="mk-MK"/>
        </w:rPr>
      </w:pPr>
      <w:r w:rsidRPr="00684A49">
        <w:rPr>
          <w:rFonts w:ascii="TeleNeo Office" w:eastAsia="Times New Roman" w:hAnsi="TeleNeo Office"/>
          <w:i/>
          <w:iCs/>
          <w:color w:val="FF0000"/>
          <w:lang w:val="mk-MK"/>
        </w:rPr>
        <w:t>- на барање на операторо</w:t>
      </w:r>
      <w:r w:rsidR="00684A49">
        <w:rPr>
          <w:rFonts w:ascii="TeleNeo Office" w:eastAsia="Times New Roman" w:hAnsi="TeleNeo Office"/>
          <w:i/>
          <w:iCs/>
          <w:color w:val="FF0000"/>
          <w:lang w:val="mk-MK"/>
        </w:rPr>
        <w:t>т</w:t>
      </w:r>
    </w:p>
    <w:p w14:paraId="070841A6" w14:textId="77777777" w:rsidR="00684A49" w:rsidRPr="00316035" w:rsidRDefault="00684A49" w:rsidP="00005413">
      <w:pPr>
        <w:spacing w:after="100"/>
        <w:ind w:right="100"/>
        <w:jc w:val="both"/>
        <w:rPr>
          <w:rFonts w:ascii="TeleNeo Office" w:eastAsia="Times New Roman" w:hAnsi="TeleNeo Office" w:cs="Calibri"/>
          <w:b/>
          <w:bCs/>
          <w:color w:val="000000"/>
          <w:kern w:val="0"/>
          <w:lang w:val="mk-MK"/>
        </w:rPr>
      </w:pPr>
    </w:p>
    <w:p w14:paraId="7B7422C0" w14:textId="5E03EE34" w:rsidR="00670C11" w:rsidRPr="00C20D52" w:rsidRDefault="00005413" w:rsidP="00005413">
      <w:pPr>
        <w:spacing w:after="100"/>
        <w:ind w:right="100"/>
        <w:jc w:val="both"/>
        <w:rPr>
          <w:rFonts w:ascii="TeleNeo Office" w:eastAsia="Times New Roman" w:hAnsi="TeleNeo Office" w:cs="Calibri"/>
          <w:b/>
          <w:bCs/>
          <w:color w:val="000000"/>
          <w:kern w:val="0"/>
          <w:lang w:val="mk-MK"/>
        </w:rPr>
      </w:pPr>
      <w:r w:rsidRPr="00C20D52">
        <w:rPr>
          <w:rFonts w:ascii="TeleNeo Office" w:eastAsia="Times New Roman" w:hAnsi="TeleNeo Office" w:cs="Calibri"/>
          <w:b/>
          <w:bCs/>
          <w:color w:val="000000"/>
          <w:kern w:val="0"/>
          <w:lang w:val="mk-MK"/>
        </w:rPr>
        <w:t xml:space="preserve">Член 195 </w:t>
      </w:r>
      <w:r w:rsidR="00670C11" w:rsidRPr="00C20D52">
        <w:rPr>
          <w:rFonts w:ascii="TeleNeo Office" w:eastAsia="Times New Roman" w:hAnsi="TeleNeo Office" w:cs="Calibri"/>
          <w:b/>
          <w:bCs/>
          <w:color w:val="000000"/>
          <w:kern w:val="0"/>
          <w:lang w:val="mk-MK"/>
        </w:rPr>
        <w:t>Поврзување на радио опрема и телекомуникациска терминална опрема</w:t>
      </w:r>
    </w:p>
    <w:p w14:paraId="36A81C98" w14:textId="77777777" w:rsidR="00670C11" w:rsidRPr="00C20D52" w:rsidRDefault="00670C11" w:rsidP="00005413">
      <w:pPr>
        <w:spacing w:after="100"/>
        <w:ind w:right="100"/>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(1) Доколку радио опремата и/или телекомуникациска терминална опрема ги исполнува условите утврдени во Законот за техничките барање за производите и оцена на сообразност, прописите донесени врз основа на него и овој закон, операторите на јавните комуникациски мрежи и/или услуги не смеат да го одбијат поврзувањето на таквата опрема.</w:t>
      </w:r>
    </w:p>
    <w:p w14:paraId="6A5DC7E3" w14:textId="4C816175" w:rsidR="00670C11" w:rsidRPr="00D45817" w:rsidRDefault="00005413" w:rsidP="00005413">
      <w:pPr>
        <w:spacing w:after="100"/>
        <w:ind w:right="100"/>
        <w:jc w:val="both"/>
        <w:rPr>
          <w:rFonts w:ascii="TeleNeo Office" w:eastAsia="Times New Roman" w:hAnsi="TeleNeo Office" w:cs="Calibri"/>
          <w:i/>
          <w:iCs/>
          <w:color w:val="000000"/>
          <w:kern w:val="0"/>
          <w:lang w:val="mk-MK"/>
        </w:rPr>
      </w:pPr>
      <w:r w:rsidRPr="00D45817">
        <w:rPr>
          <w:rFonts w:ascii="TeleNeo Office" w:eastAsia="Times New Roman" w:hAnsi="TeleNeo Office" w:cs="Calibri"/>
          <w:i/>
          <w:iCs/>
          <w:color w:val="000000"/>
          <w:kern w:val="0"/>
          <w:lang w:val="mk-MK"/>
        </w:rPr>
        <w:t>Сметаме дека</w:t>
      </w:r>
      <w:r w:rsidR="00670C11" w:rsidRPr="00D45817">
        <w:rPr>
          <w:rFonts w:ascii="TeleNeo Office" w:eastAsia="Times New Roman" w:hAnsi="TeleNeo Office" w:cs="Calibri"/>
          <w:i/>
          <w:iCs/>
          <w:color w:val="000000"/>
          <w:kern w:val="0"/>
          <w:lang w:val="mk-MK"/>
        </w:rPr>
        <w:t xml:space="preserve"> во</w:t>
      </w:r>
      <w:r w:rsidRPr="00D45817">
        <w:rPr>
          <w:rFonts w:ascii="TeleNeo Office" w:eastAsia="Times New Roman" w:hAnsi="TeleNeo Office" w:cs="Calibri"/>
          <w:i/>
          <w:iCs/>
          <w:color w:val="000000"/>
          <w:kern w:val="0"/>
          <w:lang w:val="mk-MK"/>
        </w:rPr>
        <w:t xml:space="preserve"> сите погоренаведени прописи,</w:t>
      </w:r>
      <w:r w:rsidR="00670C11" w:rsidRPr="00D45817">
        <w:rPr>
          <w:rFonts w:ascii="TeleNeo Office" w:eastAsia="Times New Roman" w:hAnsi="TeleNeo Office" w:cs="Calibri"/>
          <w:i/>
          <w:iCs/>
          <w:color w:val="000000"/>
          <w:kern w:val="0"/>
          <w:lang w:val="mk-MK"/>
        </w:rPr>
        <w:t xml:space="preserve"> Законот за техничките барање за производите и оцена на сообразност</w:t>
      </w:r>
      <w:r w:rsidRPr="00D45817">
        <w:rPr>
          <w:rFonts w:ascii="TeleNeo Office" w:eastAsia="Times New Roman" w:hAnsi="TeleNeo Office" w:cs="Calibri"/>
          <w:i/>
          <w:iCs/>
          <w:color w:val="000000"/>
          <w:kern w:val="0"/>
          <w:lang w:val="mk-MK"/>
        </w:rPr>
        <w:t xml:space="preserve"> и</w:t>
      </w:r>
      <w:r w:rsidR="00670C11" w:rsidRPr="00D45817">
        <w:rPr>
          <w:rFonts w:ascii="TeleNeo Office" w:eastAsia="Times New Roman" w:hAnsi="TeleNeo Office" w:cs="Calibri"/>
          <w:i/>
          <w:iCs/>
          <w:color w:val="000000"/>
          <w:kern w:val="0"/>
          <w:lang w:val="mk-MK"/>
        </w:rPr>
        <w:t xml:space="preserve"> прописите донесени врз основа на него и </w:t>
      </w:r>
      <w:r w:rsidRPr="00D45817">
        <w:rPr>
          <w:rFonts w:ascii="TeleNeo Office" w:eastAsia="Times New Roman" w:hAnsi="TeleNeo Office" w:cs="Calibri"/>
          <w:i/>
          <w:iCs/>
          <w:color w:val="000000"/>
          <w:kern w:val="0"/>
          <w:lang w:val="mk-MK"/>
        </w:rPr>
        <w:t xml:space="preserve">во </w:t>
      </w:r>
      <w:r w:rsidR="00670C11" w:rsidRPr="00D45817">
        <w:rPr>
          <w:rFonts w:ascii="TeleNeo Office" w:eastAsia="Times New Roman" w:hAnsi="TeleNeo Office" w:cs="Calibri"/>
          <w:i/>
          <w:iCs/>
          <w:color w:val="000000"/>
          <w:kern w:val="0"/>
          <w:lang w:val="mk-MK"/>
        </w:rPr>
        <w:t>овој закон</w:t>
      </w:r>
      <w:r w:rsidRPr="00D45817">
        <w:rPr>
          <w:rFonts w:ascii="TeleNeo Office" w:eastAsia="Times New Roman" w:hAnsi="TeleNeo Office" w:cs="Calibri"/>
          <w:i/>
          <w:iCs/>
          <w:color w:val="000000"/>
          <w:kern w:val="0"/>
          <w:lang w:val="mk-MK"/>
        </w:rPr>
        <w:t>,</w:t>
      </w:r>
      <w:r w:rsidR="00670C11" w:rsidRPr="00D45817">
        <w:rPr>
          <w:rFonts w:ascii="TeleNeo Office" w:eastAsia="Times New Roman" w:hAnsi="TeleNeo Office" w:cs="Calibri"/>
          <w:i/>
          <w:iCs/>
          <w:color w:val="000000"/>
          <w:kern w:val="0"/>
          <w:lang w:val="mk-MK"/>
        </w:rPr>
        <w:t xml:space="preserve"> треба да се забрани увоз на опрема која подржува единствено LTE/VoLTE технологија.</w:t>
      </w:r>
    </w:p>
    <w:p w14:paraId="2ACA330C" w14:textId="77777777" w:rsidR="00670C11" w:rsidRPr="00C20D52" w:rsidRDefault="00670C11" w:rsidP="00005413">
      <w:pPr>
        <w:tabs>
          <w:tab w:val="left" w:pos="1260"/>
        </w:tabs>
        <w:ind w:left="360"/>
        <w:jc w:val="both"/>
        <w:rPr>
          <w:rFonts w:ascii="TeleNeo Office" w:eastAsia="Times New Roman" w:hAnsi="TeleNeo Office"/>
          <w:lang w:val="mk-MK"/>
        </w:rPr>
      </w:pPr>
    </w:p>
    <w:p w14:paraId="2A151632" w14:textId="6F0146E8" w:rsidR="00670C11" w:rsidRPr="00316035" w:rsidRDefault="00005413" w:rsidP="00005413">
      <w:pPr>
        <w:jc w:val="both"/>
        <w:rPr>
          <w:rFonts w:ascii="TeleNeo Office" w:hAnsi="TeleNeo Office"/>
          <w:lang w:val="mk-MK"/>
        </w:rPr>
      </w:pPr>
      <w:r w:rsidRPr="00C20D52">
        <w:rPr>
          <w:rFonts w:ascii="TeleNeo Office" w:hAnsi="TeleNeo Office"/>
          <w:lang w:val="mk-MK"/>
        </w:rPr>
        <w:t>Во</w:t>
      </w:r>
      <w:r w:rsidRPr="00C20D52">
        <w:rPr>
          <w:rFonts w:ascii="TeleNeo Office" w:hAnsi="TeleNeo Office"/>
          <w:b/>
          <w:bCs/>
          <w:lang w:val="mk-MK"/>
        </w:rPr>
        <w:t xml:space="preserve"> член 198 </w:t>
      </w:r>
      <w:r w:rsidR="00670C11" w:rsidRPr="00C20D52">
        <w:rPr>
          <w:rFonts w:ascii="TeleNeo Office" w:hAnsi="TeleNeo Office"/>
          <w:b/>
          <w:bCs/>
          <w:lang w:val="mk-MK"/>
        </w:rPr>
        <w:t>Проценка на профилот на ризик кај добавувачите и производителите мрежи кај операторите</w:t>
      </w:r>
      <w:r w:rsidRPr="00C20D52">
        <w:rPr>
          <w:rFonts w:ascii="TeleNeo Office" w:hAnsi="TeleNeo Office"/>
          <w:b/>
          <w:bCs/>
          <w:lang w:val="mk-MK"/>
        </w:rPr>
        <w:t xml:space="preserve"> </w:t>
      </w:r>
      <w:r w:rsidRPr="00C20D52">
        <w:rPr>
          <w:rFonts w:ascii="TeleNeo Office" w:hAnsi="TeleNeo Office"/>
          <w:lang w:val="mk-MK"/>
        </w:rPr>
        <w:t>став 4 алинеја 3 прелагме дополнување како што следи</w:t>
      </w:r>
      <w:r w:rsidRPr="00316035">
        <w:rPr>
          <w:rFonts w:ascii="TeleNeo Office" w:hAnsi="TeleNeo Office"/>
          <w:lang w:val="mk-MK"/>
        </w:rPr>
        <w:t>:</w:t>
      </w:r>
    </w:p>
    <w:p w14:paraId="7C6FB47B" w14:textId="77777777" w:rsidR="00670C11" w:rsidRPr="00C20D52" w:rsidRDefault="00670C11" w:rsidP="00005413">
      <w:pPr>
        <w:jc w:val="both"/>
        <w:rPr>
          <w:rFonts w:ascii="TeleNeo Office" w:hAnsi="TeleNeo Office"/>
          <w:b/>
          <w:bCs/>
          <w:lang w:val="mk-MK"/>
        </w:rPr>
      </w:pPr>
    </w:p>
    <w:p w14:paraId="646BC758" w14:textId="77777777" w:rsidR="00670C11" w:rsidRPr="00C20D52" w:rsidRDefault="00670C11" w:rsidP="00005413">
      <w:pPr>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(4)</w:t>
      </w:r>
      <w:r w:rsidRPr="00C20D52">
        <w:rPr>
          <w:rFonts w:ascii="TeleNeo Office" w:eastAsia="Times New Roman" w:hAnsi="TeleNeo Office" w:cs="Times New Roman"/>
          <w:color w:val="000000"/>
          <w:kern w:val="0"/>
          <w:lang w:val="mk-MK"/>
        </w:rPr>
        <w:t>      </w:t>
      </w:r>
      <w:r w:rsidRPr="00C20D52">
        <w:rPr>
          <w:rFonts w:ascii="TeleNeo Office" w:eastAsia="Times New Roman" w:hAnsi="TeleNeo Office" w:cs="Calibri"/>
          <w:color w:val="000000"/>
          <w:kern w:val="0"/>
          <w:lang w:val="mk-MK"/>
        </w:rPr>
        <w:t>При процена на профилот на ризик за добавувачите и производителите на мрежна опрема, Агенцијата ќе ги земе во предвид особено следниве фактори:</w:t>
      </w:r>
    </w:p>
    <w:p w14:paraId="15CB7421" w14:textId="77777777" w:rsidR="00670C11" w:rsidRPr="00C20D52" w:rsidRDefault="00670C11" w:rsidP="00005413">
      <w:pPr>
        <w:jc w:val="both"/>
        <w:rPr>
          <w:rFonts w:ascii="TeleNeo Office" w:eastAsia="Times New Roman" w:hAnsi="TeleNeo Office" w:cs="Calibri"/>
          <w:color w:val="000000"/>
          <w:kern w:val="0"/>
          <w:lang w:val="mk-MK"/>
        </w:rPr>
      </w:pPr>
      <w:r w:rsidRPr="00C20D52">
        <w:rPr>
          <w:rFonts w:ascii="TeleNeo Office" w:eastAsia="Times New Roman" w:hAnsi="TeleNeo Office" w:cs="Calibri"/>
          <w:color w:val="000000"/>
          <w:kern w:val="0"/>
          <w:lang w:val="mk-MK"/>
        </w:rPr>
        <w:t>-</w:t>
      </w:r>
      <w:r w:rsidRPr="00C20D52">
        <w:rPr>
          <w:rFonts w:ascii="TeleNeo Office" w:eastAsia="Times New Roman" w:hAnsi="TeleNeo Office" w:cs="Times New Roman"/>
          <w:color w:val="000000"/>
          <w:kern w:val="0"/>
          <w:lang w:val="mk-MK"/>
        </w:rPr>
        <w:t>      </w:t>
      </w:r>
      <w:r w:rsidRPr="00C20D52">
        <w:rPr>
          <w:rFonts w:ascii="TeleNeo Office" w:eastAsia="Times New Roman" w:hAnsi="TeleNeo Office" w:cs="Calibri"/>
          <w:color w:val="000000"/>
          <w:kern w:val="0"/>
          <w:lang w:val="mk-MK"/>
        </w:rPr>
        <w:t xml:space="preserve">дали добавувачите и производителите поддржуваат иновации и ги почитуваат авторските и сродните права, како и правата од индустриска сопственост,  </w:t>
      </w:r>
      <w:r w:rsidRPr="00C20D52">
        <w:rPr>
          <w:rFonts w:ascii="TeleNeo Office" w:eastAsia="Times New Roman" w:hAnsi="TeleNeo Office" w:cs="Calibri"/>
          <w:color w:val="FF0000"/>
          <w:kern w:val="0"/>
          <w:lang w:val="mk-MK"/>
        </w:rPr>
        <w:t>со доставување на изјава</w:t>
      </w:r>
    </w:p>
    <w:p w14:paraId="3932E4D0" w14:textId="77777777" w:rsidR="00670C11" w:rsidRPr="00C20D52" w:rsidRDefault="00670C11" w:rsidP="00005413">
      <w:pPr>
        <w:jc w:val="both"/>
        <w:rPr>
          <w:rFonts w:ascii="TeleNeo Office" w:hAnsi="TeleNeo Office"/>
          <w:b/>
          <w:bCs/>
          <w:lang w:val="mk-MK"/>
        </w:rPr>
      </w:pPr>
    </w:p>
    <w:p w14:paraId="729DB917" w14:textId="257A2B09" w:rsidR="00217023" w:rsidRDefault="00C20D52" w:rsidP="00005413">
      <w:pPr>
        <w:jc w:val="both"/>
        <w:rPr>
          <w:rFonts w:ascii="TeleNeo Office" w:eastAsia="Times New Roman" w:hAnsi="TeleNeo Office" w:cs="Calibri"/>
          <w:i/>
          <w:iCs/>
          <w:color w:val="000000"/>
          <w:kern w:val="0"/>
          <w:lang w:val="mk-MK"/>
        </w:rPr>
      </w:pPr>
      <w:r w:rsidRPr="00D45817">
        <w:rPr>
          <w:rFonts w:ascii="TeleNeo Office" w:hAnsi="TeleNeo Office"/>
          <w:i/>
          <w:iCs/>
          <w:lang w:val="mk-MK"/>
        </w:rPr>
        <w:t xml:space="preserve">Од причина што обврската од </w:t>
      </w:r>
      <w:r w:rsidR="00670C11" w:rsidRPr="00D45817">
        <w:rPr>
          <w:rFonts w:ascii="TeleNeo Office" w:hAnsi="TeleNeo Office"/>
          <w:i/>
          <w:iCs/>
          <w:lang w:val="mk-MK"/>
        </w:rPr>
        <w:t xml:space="preserve">оваа алинеја и начинот на кој </w:t>
      </w:r>
      <w:r w:rsidRPr="00D45817">
        <w:rPr>
          <w:rFonts w:ascii="TeleNeo Office" w:hAnsi="TeleNeo Office"/>
          <w:i/>
          <w:iCs/>
          <w:lang w:val="mk-MK"/>
        </w:rPr>
        <w:t xml:space="preserve">истата </w:t>
      </w:r>
      <w:r w:rsidR="00670C11" w:rsidRPr="00D45817">
        <w:rPr>
          <w:rFonts w:ascii="TeleNeo Office" w:hAnsi="TeleNeo Office"/>
          <w:i/>
          <w:iCs/>
          <w:lang w:val="mk-MK"/>
        </w:rPr>
        <w:t>треба да се спроведе</w:t>
      </w:r>
      <w:r w:rsidRPr="00D45817">
        <w:rPr>
          <w:rFonts w:ascii="TeleNeo Office" w:hAnsi="TeleNeo Office"/>
          <w:i/>
          <w:iCs/>
          <w:lang w:val="mk-MK"/>
        </w:rPr>
        <w:t xml:space="preserve"> не се доволно јасни п</w:t>
      </w:r>
      <w:r w:rsidR="00670C11" w:rsidRPr="00D45817">
        <w:rPr>
          <w:rFonts w:ascii="TeleNeo Office" w:hAnsi="TeleNeo Office"/>
          <w:i/>
          <w:iCs/>
          <w:lang w:val="mk-MK"/>
        </w:rPr>
        <w:t xml:space="preserve">редлагаме да се дополни алинејата со </w:t>
      </w:r>
      <w:r w:rsidRPr="00D45817">
        <w:rPr>
          <w:rFonts w:ascii="TeleNeo Office" w:hAnsi="TeleNeo Office"/>
          <w:i/>
          <w:iCs/>
          <w:lang w:val="mk-MK"/>
        </w:rPr>
        <w:t>обрвска за добавувачите</w:t>
      </w:r>
      <w:r w:rsidR="00670C11" w:rsidRPr="00D45817">
        <w:rPr>
          <w:rFonts w:ascii="TeleNeo Office" w:hAnsi="TeleNeo Office"/>
          <w:i/>
          <w:iCs/>
          <w:lang w:val="mk-MK"/>
        </w:rPr>
        <w:t xml:space="preserve"> да достават изјава со која гарантираат дека ги </w:t>
      </w:r>
      <w:r w:rsidR="00670C11" w:rsidRPr="00D45817">
        <w:rPr>
          <w:rFonts w:ascii="TeleNeo Office" w:eastAsia="Times New Roman" w:hAnsi="TeleNeo Office" w:cs="Calibri"/>
          <w:i/>
          <w:iCs/>
          <w:color w:val="000000"/>
          <w:kern w:val="0"/>
          <w:lang w:val="mk-MK"/>
        </w:rPr>
        <w:t>поддржуваат иновации</w:t>
      </w:r>
      <w:r w:rsidRPr="00D45817">
        <w:rPr>
          <w:rFonts w:ascii="TeleNeo Office" w:eastAsia="Times New Roman" w:hAnsi="TeleNeo Office" w:cs="Calibri"/>
          <w:i/>
          <w:iCs/>
          <w:color w:val="000000"/>
          <w:kern w:val="0"/>
          <w:lang w:val="mk-MK"/>
        </w:rPr>
        <w:t>те</w:t>
      </w:r>
      <w:r w:rsidR="00670C11" w:rsidRPr="00D45817">
        <w:rPr>
          <w:rFonts w:ascii="TeleNeo Office" w:eastAsia="Times New Roman" w:hAnsi="TeleNeo Office" w:cs="Calibri"/>
          <w:i/>
          <w:iCs/>
          <w:color w:val="000000"/>
          <w:kern w:val="0"/>
          <w:lang w:val="mk-MK"/>
        </w:rPr>
        <w:t xml:space="preserve"> и ги почитуваат авторските и сродните права, како и правата од индустриска сопственост</w:t>
      </w:r>
      <w:r w:rsidRPr="00D45817">
        <w:rPr>
          <w:rFonts w:ascii="TeleNeo Office" w:eastAsia="Times New Roman" w:hAnsi="TeleNeo Office" w:cs="Calibri"/>
          <w:i/>
          <w:iCs/>
          <w:color w:val="000000"/>
          <w:kern w:val="0"/>
          <w:lang w:val="mk-MK"/>
        </w:rPr>
        <w:t>.</w:t>
      </w:r>
    </w:p>
    <w:p w14:paraId="43D8E60A" w14:textId="77777777" w:rsidR="00684A49" w:rsidRPr="00316035" w:rsidRDefault="00684A49" w:rsidP="00005413">
      <w:pPr>
        <w:jc w:val="both"/>
        <w:rPr>
          <w:rFonts w:ascii="TeleNeo Office" w:hAnsi="TeleNeo Office"/>
          <w:lang w:val="mk-MK"/>
        </w:rPr>
      </w:pPr>
    </w:p>
    <w:p w14:paraId="548D4C10" w14:textId="5654CB01" w:rsidR="00217023" w:rsidRPr="00C20D52" w:rsidRDefault="00217023" w:rsidP="00005413">
      <w:pPr>
        <w:jc w:val="both"/>
        <w:rPr>
          <w:rFonts w:ascii="TeleNeo Office" w:hAnsi="TeleNeo Office"/>
          <w:b/>
          <w:bCs/>
          <w:lang w:val="mk-MK"/>
        </w:rPr>
      </w:pPr>
      <w:r w:rsidRPr="00316035">
        <w:rPr>
          <w:rFonts w:ascii="TeleNeo Office" w:hAnsi="TeleNeo Office"/>
          <w:b/>
          <w:bCs/>
          <w:lang w:val="mk-MK"/>
        </w:rPr>
        <w:t>Член 226</w:t>
      </w:r>
      <w:r w:rsidR="003D003D" w:rsidRPr="00C20D52">
        <w:rPr>
          <w:rFonts w:ascii="TeleNeo Office" w:hAnsi="TeleNeo Office"/>
          <w:b/>
          <w:bCs/>
          <w:lang w:val="mk-MK"/>
        </w:rPr>
        <w:t xml:space="preserve"> </w:t>
      </w:r>
      <w:r w:rsidRPr="00316035">
        <w:rPr>
          <w:rFonts w:ascii="TeleNeo Office" w:hAnsi="TeleNeo Office"/>
          <w:b/>
          <w:bCs/>
          <w:lang w:val="mk-MK"/>
        </w:rPr>
        <w:t>Преодни одредби</w:t>
      </w:r>
    </w:p>
    <w:p w14:paraId="2E27EBC2" w14:textId="77777777" w:rsidR="003D003D" w:rsidRPr="00C20D52" w:rsidRDefault="003D003D" w:rsidP="00005413">
      <w:pPr>
        <w:shd w:val="clear" w:color="auto" w:fill="FFFFFF"/>
        <w:jc w:val="both"/>
        <w:rPr>
          <w:rFonts w:ascii="TeleNeo Office" w:hAnsi="TeleNeo Office"/>
          <w:b/>
          <w:bCs/>
          <w:u w:val="single"/>
          <w:lang w:val="mk-MK"/>
        </w:rPr>
      </w:pPr>
    </w:p>
    <w:p w14:paraId="5F96E16D" w14:textId="2DD2EF0F" w:rsidR="00DA1312" w:rsidRDefault="003D003D" w:rsidP="00D45817">
      <w:pPr>
        <w:shd w:val="clear" w:color="auto" w:fill="FFFFFF"/>
        <w:jc w:val="both"/>
        <w:rPr>
          <w:rFonts w:ascii="TeleNeo Office" w:hAnsi="TeleNeo Office"/>
          <w:i/>
          <w:iCs/>
          <w:lang w:val="mk-MK"/>
        </w:rPr>
      </w:pPr>
      <w:r w:rsidRPr="00D45817">
        <w:rPr>
          <w:rFonts w:ascii="TeleNeo Office" w:hAnsi="TeleNeo Office"/>
          <w:i/>
          <w:iCs/>
          <w:lang w:val="mk-MK"/>
        </w:rPr>
        <w:t>Сметаме дека в</w:t>
      </w:r>
      <w:r w:rsidR="00217023" w:rsidRPr="00316035">
        <w:rPr>
          <w:rFonts w:ascii="TeleNeo Office" w:hAnsi="TeleNeo Office"/>
          <w:i/>
          <w:iCs/>
          <w:lang w:val="mk-MK"/>
        </w:rPr>
        <w:t>о преодни</w:t>
      </w:r>
      <w:r w:rsidRPr="00D45817">
        <w:rPr>
          <w:rFonts w:ascii="TeleNeo Office" w:hAnsi="TeleNeo Office"/>
          <w:i/>
          <w:iCs/>
          <w:lang w:val="mk-MK"/>
        </w:rPr>
        <w:t>те</w:t>
      </w:r>
      <w:r w:rsidR="00217023" w:rsidRPr="00316035">
        <w:rPr>
          <w:rFonts w:ascii="TeleNeo Office" w:hAnsi="TeleNeo Office"/>
          <w:i/>
          <w:iCs/>
          <w:lang w:val="mk-MK"/>
        </w:rPr>
        <w:t xml:space="preserve"> одредби</w:t>
      </w:r>
      <w:r w:rsidRPr="00D45817">
        <w:rPr>
          <w:rFonts w:ascii="TeleNeo Office" w:hAnsi="TeleNeo Office"/>
          <w:i/>
          <w:iCs/>
          <w:lang w:val="mk-MK"/>
        </w:rPr>
        <w:t xml:space="preserve"> на законот</w:t>
      </w:r>
      <w:r w:rsidR="00217023" w:rsidRPr="00316035">
        <w:rPr>
          <w:rFonts w:ascii="TeleNeo Office" w:hAnsi="TeleNeo Office"/>
          <w:i/>
          <w:iCs/>
          <w:lang w:val="mk-MK"/>
        </w:rPr>
        <w:t xml:space="preserve"> треба да се предвидат разумни рокови за имплеменатација на новите обврски</w:t>
      </w:r>
      <w:r w:rsidRPr="00D45817">
        <w:rPr>
          <w:rFonts w:ascii="TeleNeo Office" w:hAnsi="TeleNeo Office"/>
          <w:i/>
          <w:iCs/>
          <w:lang w:val="mk-MK"/>
        </w:rPr>
        <w:t xml:space="preserve">. Ова особено </w:t>
      </w:r>
      <w:r w:rsidR="00217023" w:rsidRPr="00316035">
        <w:rPr>
          <w:rFonts w:ascii="TeleNeo Office" w:hAnsi="TeleNeo Office"/>
          <w:i/>
          <w:iCs/>
          <w:lang w:val="mk-MK"/>
        </w:rPr>
        <w:t>од технички аспект</w:t>
      </w:r>
      <w:r w:rsidR="00066582" w:rsidRPr="00D45817">
        <w:rPr>
          <w:rFonts w:ascii="TeleNeo Office" w:hAnsi="TeleNeo Office"/>
          <w:i/>
          <w:iCs/>
          <w:lang w:val="mk-MK"/>
        </w:rPr>
        <w:t>,</w:t>
      </w:r>
      <w:r w:rsidR="00217023" w:rsidRPr="00316035">
        <w:rPr>
          <w:rFonts w:ascii="TeleNeo Office" w:hAnsi="TeleNeo Office"/>
          <w:i/>
          <w:iCs/>
          <w:lang w:val="mk-MK"/>
        </w:rPr>
        <w:t xml:space="preserve"> имајќи во предвид дека за набавка на опрема и интеграција </w:t>
      </w:r>
      <w:r w:rsidRPr="00D45817">
        <w:rPr>
          <w:rFonts w:ascii="TeleNeo Office" w:hAnsi="TeleNeo Office"/>
          <w:i/>
          <w:iCs/>
          <w:lang w:val="mk-MK"/>
        </w:rPr>
        <w:t xml:space="preserve">се </w:t>
      </w:r>
      <w:r w:rsidR="00217023" w:rsidRPr="00316035">
        <w:rPr>
          <w:rFonts w:ascii="TeleNeo Office" w:hAnsi="TeleNeo Office"/>
          <w:i/>
          <w:iCs/>
          <w:lang w:val="mk-MK"/>
        </w:rPr>
        <w:t xml:space="preserve">потребни една до две години. </w:t>
      </w:r>
      <w:r w:rsidRPr="00D45817">
        <w:rPr>
          <w:rFonts w:ascii="TeleNeo Office" w:hAnsi="TeleNeo Office"/>
          <w:i/>
          <w:iCs/>
          <w:lang w:val="mk-MK"/>
        </w:rPr>
        <w:t>Доколку</w:t>
      </w:r>
      <w:r w:rsidR="00217023" w:rsidRPr="00316035">
        <w:rPr>
          <w:rFonts w:ascii="TeleNeo Office" w:hAnsi="TeleNeo Office"/>
          <w:i/>
          <w:iCs/>
          <w:lang w:val="mk-MK"/>
        </w:rPr>
        <w:t xml:space="preserve"> подзаконските акти</w:t>
      </w:r>
      <w:r w:rsidRPr="00D45817">
        <w:rPr>
          <w:rFonts w:ascii="TeleNeo Office" w:hAnsi="TeleNeo Office"/>
          <w:i/>
          <w:iCs/>
          <w:lang w:val="mk-MK"/>
        </w:rPr>
        <w:t xml:space="preserve"> </w:t>
      </w:r>
      <w:r w:rsidR="00217023" w:rsidRPr="00316035">
        <w:rPr>
          <w:rFonts w:ascii="TeleNeo Office" w:hAnsi="TeleNeo Office"/>
          <w:i/>
          <w:iCs/>
          <w:lang w:val="mk-MK"/>
        </w:rPr>
        <w:t>во кој ќе се прецизираат обврскит</w:t>
      </w:r>
      <w:r w:rsidRPr="00D45817">
        <w:rPr>
          <w:rFonts w:ascii="TeleNeo Office" w:hAnsi="TeleNeo Office"/>
          <w:i/>
          <w:iCs/>
          <w:lang w:val="mk-MK"/>
        </w:rPr>
        <w:t>е за операторите се донесат</w:t>
      </w:r>
      <w:r w:rsidR="00217023" w:rsidRPr="00316035">
        <w:rPr>
          <w:rFonts w:ascii="TeleNeo Office" w:hAnsi="TeleNeo Office"/>
          <w:i/>
          <w:iCs/>
          <w:lang w:val="mk-MK"/>
        </w:rPr>
        <w:t xml:space="preserve"> во рок од една година од стапување на сила на законот потребен е дополнителен период од најмалку две години за </w:t>
      </w:r>
      <w:r w:rsidR="00066582" w:rsidRPr="00D45817">
        <w:rPr>
          <w:rFonts w:ascii="TeleNeo Office" w:hAnsi="TeleNeo Office"/>
          <w:i/>
          <w:iCs/>
          <w:lang w:val="mk-MK"/>
        </w:rPr>
        <w:t xml:space="preserve">нивна </w:t>
      </w:r>
      <w:r w:rsidR="00217023" w:rsidRPr="00316035">
        <w:rPr>
          <w:rFonts w:ascii="TeleNeo Office" w:hAnsi="TeleNeo Office"/>
          <w:i/>
          <w:iCs/>
          <w:lang w:val="mk-MK"/>
        </w:rPr>
        <w:t>имплементација.</w:t>
      </w:r>
    </w:p>
    <w:p w14:paraId="10EDE6E9" w14:textId="77777777" w:rsidR="00684A49" w:rsidRDefault="00684A49" w:rsidP="00D45817">
      <w:pPr>
        <w:shd w:val="clear" w:color="auto" w:fill="FFFFFF"/>
        <w:jc w:val="both"/>
        <w:rPr>
          <w:rFonts w:ascii="TeleNeo Office" w:hAnsi="TeleNeo Office"/>
          <w:i/>
          <w:iCs/>
          <w:lang w:val="mk-MK"/>
        </w:rPr>
      </w:pPr>
    </w:p>
    <w:p w14:paraId="5A90D166" w14:textId="1290D363" w:rsidR="00B05E42" w:rsidRPr="00316035" w:rsidRDefault="00B05E42" w:rsidP="00005413">
      <w:pPr>
        <w:tabs>
          <w:tab w:val="left" w:pos="1260"/>
        </w:tabs>
        <w:jc w:val="both"/>
        <w:rPr>
          <w:rFonts w:ascii="TeleNeo Office" w:eastAsia="Times New Roman" w:hAnsi="TeleNeo Office"/>
          <w:lang w:val="mk-MK"/>
        </w:rPr>
      </w:pPr>
      <w:r w:rsidRPr="00316035">
        <w:rPr>
          <w:rFonts w:ascii="TeleNeo Office" w:eastAsia="Times New Roman" w:hAnsi="TeleNeo Office"/>
          <w:lang w:val="mk-MK"/>
        </w:rPr>
        <w:t>Македонски Телеком е на располагање за сите дополнително потребни информации и во очекување</w:t>
      </w:r>
      <w:r w:rsidR="003D003D" w:rsidRPr="00C20D52">
        <w:rPr>
          <w:rFonts w:ascii="TeleNeo Office" w:eastAsia="Times New Roman" w:hAnsi="TeleNeo Office"/>
          <w:lang w:val="mk-MK"/>
        </w:rPr>
        <w:t xml:space="preserve"> на состанок</w:t>
      </w:r>
      <w:r w:rsidR="00066582" w:rsidRPr="00C20D52">
        <w:rPr>
          <w:rFonts w:ascii="TeleNeo Office" w:eastAsia="Times New Roman" w:hAnsi="TeleNeo Office"/>
          <w:lang w:val="mk-MK"/>
        </w:rPr>
        <w:t>от</w:t>
      </w:r>
      <w:r w:rsidR="003D003D" w:rsidRPr="00C20D52">
        <w:rPr>
          <w:rFonts w:ascii="TeleNeo Office" w:eastAsia="Times New Roman" w:hAnsi="TeleNeo Office"/>
          <w:lang w:val="mk-MK"/>
        </w:rPr>
        <w:t xml:space="preserve"> </w:t>
      </w:r>
      <w:r w:rsidR="00066582" w:rsidRPr="00C20D52">
        <w:rPr>
          <w:rFonts w:ascii="TeleNeo Office" w:eastAsia="Times New Roman" w:hAnsi="TeleNeo Office"/>
          <w:lang w:val="mk-MK"/>
        </w:rPr>
        <w:t>најавен од</w:t>
      </w:r>
      <w:r w:rsidR="003D003D" w:rsidRPr="00C20D52">
        <w:rPr>
          <w:rFonts w:ascii="TeleNeo Office" w:eastAsia="Times New Roman" w:hAnsi="TeleNeo Office"/>
          <w:lang w:val="mk-MK"/>
        </w:rPr>
        <w:t xml:space="preserve"> претставниците на</w:t>
      </w:r>
      <w:r w:rsidRPr="00316035">
        <w:rPr>
          <w:rFonts w:ascii="TeleNeo Office" w:eastAsia="Times New Roman" w:hAnsi="TeleNeo Office"/>
          <w:lang w:val="mk-MK"/>
        </w:rPr>
        <w:t xml:space="preserve"> Министерство</w:t>
      </w:r>
      <w:r w:rsidR="003D003D" w:rsidRPr="00C20D52">
        <w:rPr>
          <w:rFonts w:ascii="TeleNeo Office" w:eastAsia="Times New Roman" w:hAnsi="TeleNeo Office"/>
          <w:lang w:val="mk-MK"/>
        </w:rPr>
        <w:t>то за дигитална трансформација</w:t>
      </w:r>
      <w:r w:rsidRPr="00316035">
        <w:rPr>
          <w:rFonts w:ascii="TeleNeo Office" w:eastAsia="Times New Roman" w:hAnsi="TeleNeo Office"/>
          <w:lang w:val="mk-MK"/>
        </w:rPr>
        <w:t xml:space="preserve"> </w:t>
      </w:r>
      <w:r w:rsidR="00066582" w:rsidRPr="00C20D52">
        <w:rPr>
          <w:rFonts w:ascii="TeleNeo Office" w:eastAsia="Times New Roman" w:hAnsi="TeleNeo Office"/>
          <w:lang w:val="mk-MK"/>
        </w:rPr>
        <w:t xml:space="preserve">на кој </w:t>
      </w:r>
      <w:r w:rsidRPr="00316035">
        <w:rPr>
          <w:rFonts w:ascii="TeleNeo Office" w:eastAsia="Times New Roman" w:hAnsi="TeleNeo Office"/>
          <w:lang w:val="mk-MK"/>
        </w:rPr>
        <w:t xml:space="preserve">ќе </w:t>
      </w:r>
      <w:r w:rsidR="003D003D" w:rsidRPr="00C20D52">
        <w:rPr>
          <w:rFonts w:ascii="TeleNeo Office" w:eastAsia="Times New Roman" w:hAnsi="TeleNeo Office"/>
          <w:lang w:val="mk-MK"/>
        </w:rPr>
        <w:t>ни</w:t>
      </w:r>
      <w:r w:rsidRPr="00316035">
        <w:rPr>
          <w:rFonts w:ascii="TeleNeo Office" w:eastAsia="Times New Roman" w:hAnsi="TeleNeo Office"/>
          <w:lang w:val="mk-MK"/>
        </w:rPr>
        <w:t xml:space="preserve"> биде овозможено да ги елаборира</w:t>
      </w:r>
      <w:r w:rsidR="003D003D" w:rsidRPr="00C20D52">
        <w:rPr>
          <w:rFonts w:ascii="TeleNeo Office" w:eastAsia="Times New Roman" w:hAnsi="TeleNeo Office"/>
          <w:lang w:val="mk-MK"/>
        </w:rPr>
        <w:t>ме</w:t>
      </w:r>
      <w:r w:rsidRPr="00316035">
        <w:rPr>
          <w:rFonts w:ascii="TeleNeo Office" w:eastAsia="Times New Roman" w:hAnsi="TeleNeo Office"/>
          <w:lang w:val="mk-MK"/>
        </w:rPr>
        <w:t xml:space="preserve"> </w:t>
      </w:r>
      <w:r w:rsidR="003D003D" w:rsidRPr="00C20D52">
        <w:rPr>
          <w:rFonts w:ascii="TeleNeo Office" w:eastAsia="Times New Roman" w:hAnsi="TeleNeo Office"/>
          <w:lang w:val="mk-MK"/>
        </w:rPr>
        <w:t xml:space="preserve">нашите коментари, </w:t>
      </w:r>
      <w:r w:rsidRPr="00316035">
        <w:rPr>
          <w:rFonts w:ascii="TeleNeo Office" w:eastAsia="Times New Roman" w:hAnsi="TeleNeo Office"/>
          <w:lang w:val="mk-MK"/>
        </w:rPr>
        <w:t>мислења и ставови.</w:t>
      </w:r>
    </w:p>
    <w:p w14:paraId="353D4149" w14:textId="77777777" w:rsidR="00544174" w:rsidRDefault="00544174" w:rsidP="00005413">
      <w:pPr>
        <w:tabs>
          <w:tab w:val="left" w:pos="1260"/>
        </w:tabs>
        <w:jc w:val="both"/>
        <w:rPr>
          <w:rFonts w:ascii="TeleNeo Office" w:eastAsia="Times New Roman" w:hAnsi="TeleNeo Office"/>
          <w:lang w:val="mk-MK"/>
        </w:rPr>
      </w:pPr>
    </w:p>
    <w:p w14:paraId="6D713795" w14:textId="77777777" w:rsidR="00544174" w:rsidRPr="00316035" w:rsidRDefault="00544174" w:rsidP="00005413">
      <w:pPr>
        <w:tabs>
          <w:tab w:val="left" w:pos="1260"/>
        </w:tabs>
        <w:jc w:val="both"/>
        <w:rPr>
          <w:rFonts w:ascii="TeleNeo Office" w:eastAsia="Times New Roman" w:hAnsi="TeleNeo Office"/>
          <w:lang w:val="mk-MK"/>
        </w:rPr>
      </w:pPr>
    </w:p>
    <w:p w14:paraId="17453C30" w14:textId="77777777" w:rsidR="00C20D52" w:rsidRPr="00C20D52" w:rsidRDefault="00C20D52" w:rsidP="00C20D52">
      <w:pPr>
        <w:tabs>
          <w:tab w:val="left" w:pos="1260"/>
        </w:tabs>
        <w:rPr>
          <w:rFonts w:ascii="TeleNeo Office" w:eastAsia="Times New Roman" w:hAnsi="TeleNeo Office"/>
          <w:b/>
          <w:bCs/>
          <w:lang w:val="mk-MK"/>
        </w:rPr>
      </w:pPr>
      <w:r w:rsidRPr="00C20D52">
        <w:rPr>
          <w:rFonts w:ascii="TeleNeo Office" w:eastAsia="Times New Roman" w:hAnsi="TeleNeo Office"/>
          <w:b/>
          <w:bCs/>
          <w:lang w:val="mk-MK"/>
        </w:rPr>
        <w:t>За Македонски Телеком</w:t>
      </w:r>
    </w:p>
    <w:p w14:paraId="5622BA5A" w14:textId="77777777" w:rsidR="00C20D52" w:rsidRPr="00C20D52" w:rsidRDefault="00C20D52" w:rsidP="00C20D52">
      <w:pPr>
        <w:tabs>
          <w:tab w:val="left" w:pos="1260"/>
        </w:tabs>
        <w:rPr>
          <w:rFonts w:ascii="TeleNeo Office" w:eastAsia="Times New Roman" w:hAnsi="TeleNeo Office"/>
          <w:lang w:val="mk-MK"/>
        </w:rPr>
      </w:pPr>
      <w:r w:rsidRPr="00C20D52">
        <w:rPr>
          <w:rFonts w:ascii="TeleNeo Office" w:eastAsia="Times New Roman" w:hAnsi="TeleNeo Office"/>
          <w:lang w:val="mk-MK"/>
        </w:rPr>
        <w:t>Лидер за регулатива и големопродажни прашања</w:t>
      </w:r>
    </w:p>
    <w:p w14:paraId="0D540263" w14:textId="77777777" w:rsidR="00C20D52" w:rsidRPr="00C20D52" w:rsidRDefault="00C20D52" w:rsidP="00C20D52">
      <w:pPr>
        <w:tabs>
          <w:tab w:val="left" w:pos="1260"/>
        </w:tabs>
        <w:rPr>
          <w:rFonts w:ascii="TeleNeo Office" w:eastAsia="Times New Roman" w:hAnsi="TeleNeo Office"/>
        </w:rPr>
      </w:pPr>
      <w:proofErr w:type="spellStart"/>
      <w:r w:rsidRPr="00C20D52">
        <w:rPr>
          <w:rFonts w:ascii="TeleNeo Office" w:eastAsia="Times New Roman" w:hAnsi="TeleNeo Office"/>
        </w:rPr>
        <w:t>Слободанка</w:t>
      </w:r>
      <w:proofErr w:type="spellEnd"/>
      <w:r w:rsidRPr="00C20D52">
        <w:rPr>
          <w:rFonts w:ascii="TeleNeo Office" w:eastAsia="Times New Roman" w:hAnsi="TeleNeo Office"/>
        </w:rPr>
        <w:t xml:space="preserve"> </w:t>
      </w:r>
      <w:proofErr w:type="spellStart"/>
      <w:r w:rsidRPr="00C20D52">
        <w:rPr>
          <w:rFonts w:ascii="TeleNeo Office" w:eastAsia="Times New Roman" w:hAnsi="TeleNeo Office"/>
        </w:rPr>
        <w:t>Гиевска</w:t>
      </w:r>
      <w:proofErr w:type="spellEnd"/>
    </w:p>
    <w:p w14:paraId="6AEC54D2" w14:textId="77777777" w:rsidR="00C20D52" w:rsidRPr="00C20D52" w:rsidRDefault="00C20D52" w:rsidP="00C20D52">
      <w:pPr>
        <w:tabs>
          <w:tab w:val="left" w:pos="1260"/>
        </w:tabs>
        <w:rPr>
          <w:rFonts w:ascii="TeleNeo Office" w:eastAsia="Times New Roman" w:hAnsi="TeleNeo Office"/>
          <w:b/>
          <w:bCs/>
        </w:rPr>
      </w:pPr>
    </w:p>
    <w:p w14:paraId="2FC26D43" w14:textId="7ED6B411" w:rsidR="002C0585" w:rsidRPr="00644F6E" w:rsidRDefault="00C20D52" w:rsidP="00644F6E">
      <w:pPr>
        <w:tabs>
          <w:tab w:val="left" w:pos="1260"/>
        </w:tabs>
        <w:rPr>
          <w:rFonts w:ascii="TeleNeo Office" w:eastAsia="Times New Roman" w:hAnsi="TeleNeo Office"/>
          <w:b/>
          <w:bCs/>
        </w:rPr>
      </w:pPr>
      <w:r w:rsidRPr="00C20D52">
        <w:rPr>
          <w:rFonts w:ascii="TeleNeo Office" w:eastAsia="Times New Roman" w:hAnsi="TeleNeo Office"/>
          <w:b/>
          <w:bCs/>
        </w:rPr>
        <w:t>_________________________</w:t>
      </w:r>
    </w:p>
    <w:sectPr w:rsidR="002C0585" w:rsidRPr="00644F6E" w:rsidSect="00E46D9C">
      <w:headerReference w:type="default" r:id="rId15"/>
      <w:footerReference w:type="default" r:id="rId16"/>
      <w:headerReference w:type="first" r:id="rId17"/>
      <w:footerReference w:type="first" r:id="rId18"/>
      <w:pgSz w:w="11906" w:h="16838" w:code="9"/>
      <w:pgMar w:top="1531" w:right="1418" w:bottom="1985" w:left="1418" w:header="42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A5B06" w14:textId="77777777" w:rsidR="00227B20" w:rsidRDefault="00227B20" w:rsidP="007C48F5">
      <w:r>
        <w:separator/>
      </w:r>
    </w:p>
  </w:endnote>
  <w:endnote w:type="continuationSeparator" w:id="0">
    <w:p w14:paraId="4929BF42" w14:textId="77777777" w:rsidR="00227B20" w:rsidRDefault="00227B20" w:rsidP="007C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tka Subheading">
    <w:panose1 w:val="00000000000000000000"/>
    <w:charset w:val="CC"/>
    <w:family w:val="auto"/>
    <w:pitch w:val="variable"/>
    <w:sig w:usb0="A00002EF" w:usb1="4000204B" w:usb2="00000000" w:usb3="00000000" w:csb0="0000019F" w:csb1="00000000"/>
  </w:font>
  <w:font w:name="TeleNeo Office">
    <w:panose1 w:val="020B0504040202090203"/>
    <w:charset w:val="CC"/>
    <w:family w:val="swiss"/>
    <w:pitch w:val="variable"/>
    <w:sig w:usb0="00000207" w:usb1="00000001" w:usb2="00000000" w:usb3="00000000" w:csb0="00000097" w:csb1="00000000"/>
  </w:font>
  <w:font w:name="TeleNeo Office ExtraBold">
    <w:panose1 w:val="020B0A04040202090203"/>
    <w:charset w:val="CC"/>
    <w:family w:val="swiss"/>
    <w:pitch w:val="variable"/>
    <w:sig w:usb0="00000207" w:usb1="00000001" w:usb2="00000000" w:usb3="00000000" w:csb0="00000097"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C C Times">
    <w:altName w:val="Cambria"/>
    <w:charset w:val="00"/>
    <w:family w:val="roman"/>
    <w:pitch w:val="variable"/>
    <w:sig w:usb0="00000087" w:usb1="00000000" w:usb2="00000000" w:usb3="00000000" w:csb0="0000001B" w:csb1="00000000"/>
  </w:font>
  <w:font w:name="Tele-GroteskNor">
    <w:panose1 w:val="00000000000000000000"/>
    <w:charset w:val="CC"/>
    <w:family w:val="auto"/>
    <w:pitch w:val="variable"/>
    <w:sig w:usb0="A00002AF" w:usb1="1000204B" w:usb2="00000000" w:usb3="00000000" w:csb0="00000097" w:csb1="00000000"/>
  </w:font>
  <w:font w:name="Calibri">
    <w:panose1 w:val="020F0502020204030204"/>
    <w:charset w:val="CC"/>
    <w:family w:val="swiss"/>
    <w:pitch w:val="variable"/>
    <w:sig w:usb0="E4002EFF" w:usb1="C200247B" w:usb2="00000009" w:usb3="00000000" w:csb0="000001FF" w:csb1="00000000"/>
  </w:font>
  <w:font w:name="TeleNeo">
    <w:panose1 w:val="020B0504040202090203"/>
    <w:charset w:val="00"/>
    <w:family w:val="swiss"/>
    <w:notTrueType/>
    <w:pitch w:val="variable"/>
    <w:sig w:usb0="00000207" w:usb1="00000001"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003153"/>
      <w:docPartObj>
        <w:docPartGallery w:val="Page Numbers (Bottom of Page)"/>
        <w:docPartUnique/>
      </w:docPartObj>
    </w:sdtPr>
    <w:sdtEndPr>
      <w:rPr>
        <w:noProof/>
      </w:rPr>
    </w:sdtEndPr>
    <w:sdtContent>
      <w:p w14:paraId="6EA66B8A" w14:textId="49615E5D" w:rsidR="005C5984" w:rsidRDefault="005C59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17A874" w14:textId="77777777" w:rsidR="005C5984" w:rsidRDefault="005C5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C71F" w14:textId="77777777" w:rsidR="00CB1D42" w:rsidRPr="00700D27" w:rsidRDefault="00CB1D42" w:rsidP="00CB1D42">
    <w:pPr>
      <w:pStyle w:val="BasicParagraph"/>
      <w:jc w:val="center"/>
      <w:rPr>
        <w:rFonts w:asciiTheme="majorHAnsi" w:hAnsiTheme="majorHAnsi" w:cs="TeleNeo"/>
        <w:sz w:val="16"/>
        <w:szCs w:val="16"/>
      </w:rPr>
    </w:pPr>
    <w:r w:rsidRPr="00700D27">
      <w:rPr>
        <w:rFonts w:asciiTheme="majorHAnsi" w:hAnsiTheme="majorHAnsi"/>
        <w:b/>
        <w:bCs/>
        <w:color w:val="E20074" w:themeColor="text2"/>
        <w:sz w:val="16"/>
        <w:szCs w:val="16"/>
        <w:lang w:val="mk-MK"/>
      </w:rPr>
      <w:t>МАКЕДОНСКИ ТЕЛЕКОМ АД</w:t>
    </w:r>
    <w:r w:rsidRPr="00700D27">
      <w:rPr>
        <w:rFonts w:asciiTheme="majorHAnsi" w:hAnsiTheme="majorHAnsi"/>
        <w:b/>
        <w:bCs/>
        <w:color w:val="E20074" w:themeColor="text2"/>
        <w:sz w:val="16"/>
        <w:szCs w:val="16"/>
      </w:rPr>
      <w:t>-</w:t>
    </w:r>
    <w:r w:rsidRPr="00700D27">
      <w:rPr>
        <w:rFonts w:asciiTheme="majorHAnsi" w:hAnsiTheme="majorHAnsi"/>
        <w:b/>
        <w:bCs/>
        <w:color w:val="E20074" w:themeColor="text2"/>
        <w:sz w:val="16"/>
        <w:szCs w:val="16"/>
        <w:lang w:val="mk-MK"/>
      </w:rPr>
      <w:t>СКОПЈЕ</w:t>
    </w:r>
    <w:r w:rsidRPr="00700D27">
      <w:rPr>
        <w:rFonts w:asciiTheme="majorHAnsi" w:hAnsiTheme="majorHAnsi"/>
        <w:color w:val="E20074" w:themeColor="text2"/>
        <w:sz w:val="16"/>
        <w:szCs w:val="16"/>
      </w:rPr>
      <w:t xml:space="preserve"> </w:t>
    </w:r>
    <w:r>
      <w:rPr>
        <w:rFonts w:asciiTheme="majorHAnsi" w:hAnsiTheme="majorHAnsi"/>
        <w:color w:val="E20074" w:themeColor="text2"/>
        <w:sz w:val="16"/>
        <w:szCs w:val="16"/>
      </w:rPr>
      <w:br/>
    </w:r>
    <w:proofErr w:type="spellStart"/>
    <w:r w:rsidRPr="00700D27">
      <w:rPr>
        <w:rFonts w:asciiTheme="majorHAnsi" w:hAnsiTheme="majorHAnsi" w:cs="TeleNeo"/>
        <w:sz w:val="16"/>
        <w:szCs w:val="16"/>
      </w:rPr>
      <w:t>Адреса</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Кеј</w:t>
    </w:r>
    <w:proofErr w:type="spellEnd"/>
    <w:r w:rsidRPr="00700D27">
      <w:rPr>
        <w:rFonts w:asciiTheme="majorHAnsi" w:hAnsiTheme="majorHAnsi" w:cs="TeleNeo"/>
        <w:sz w:val="16"/>
        <w:szCs w:val="16"/>
      </w:rPr>
      <w:t xml:space="preserve"> 13-ти </w:t>
    </w:r>
    <w:proofErr w:type="spellStart"/>
    <w:r w:rsidRPr="00700D27">
      <w:rPr>
        <w:rFonts w:asciiTheme="majorHAnsi" w:hAnsiTheme="majorHAnsi" w:cs="TeleNeo"/>
        <w:sz w:val="16"/>
        <w:szCs w:val="16"/>
      </w:rPr>
      <w:t>Ноември</w:t>
    </w:r>
    <w:proofErr w:type="spellEnd"/>
    <w:r w:rsidRPr="00700D27">
      <w:rPr>
        <w:rFonts w:asciiTheme="majorHAnsi" w:hAnsiTheme="majorHAnsi" w:cs="TeleNeo"/>
        <w:sz w:val="16"/>
        <w:szCs w:val="16"/>
      </w:rPr>
      <w:t xml:space="preserve"> 6, 1000 </w:t>
    </w:r>
    <w:proofErr w:type="spellStart"/>
    <w:r w:rsidRPr="00700D27">
      <w:rPr>
        <w:rFonts w:asciiTheme="majorHAnsi" w:hAnsiTheme="majorHAnsi" w:cs="TeleNeo"/>
        <w:sz w:val="16"/>
        <w:szCs w:val="16"/>
      </w:rPr>
      <w:t>Скопје</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Република</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Северна</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Македонија</w:t>
    </w:r>
    <w:proofErr w:type="spellEnd"/>
  </w:p>
  <w:p w14:paraId="4FE3B1D3" w14:textId="77777777" w:rsidR="00CB1D42" w:rsidRPr="00700D27" w:rsidRDefault="00CB1D42" w:rsidP="00CB1D42">
    <w:pPr>
      <w:pStyle w:val="BasicParagraph"/>
      <w:jc w:val="center"/>
      <w:rPr>
        <w:rFonts w:asciiTheme="majorHAnsi" w:hAnsiTheme="majorHAnsi" w:cs="TeleNeo"/>
        <w:sz w:val="16"/>
        <w:szCs w:val="16"/>
      </w:rPr>
    </w:pPr>
    <w:proofErr w:type="spellStart"/>
    <w:r w:rsidRPr="00700D27">
      <w:rPr>
        <w:rFonts w:asciiTheme="majorHAnsi" w:hAnsiTheme="majorHAnsi" w:cs="TeleNeo"/>
        <w:sz w:val="16"/>
        <w:szCs w:val="16"/>
      </w:rPr>
      <w:t>Tелефон</w:t>
    </w:r>
    <w:proofErr w:type="spellEnd"/>
    <w:r w:rsidRPr="00700D27">
      <w:rPr>
        <w:rFonts w:asciiTheme="majorHAnsi" w:hAnsiTheme="majorHAnsi" w:cs="TeleNeo"/>
        <w:sz w:val="16"/>
        <w:szCs w:val="16"/>
      </w:rPr>
      <w:t xml:space="preserve">: +389 2 3100 200 | </w:t>
    </w:r>
    <w:proofErr w:type="spellStart"/>
    <w:r w:rsidRPr="00700D27">
      <w:rPr>
        <w:rFonts w:asciiTheme="majorHAnsi" w:hAnsiTheme="majorHAnsi" w:cs="TeleNeo"/>
        <w:sz w:val="16"/>
        <w:szCs w:val="16"/>
      </w:rPr>
      <w:t>Факс</w:t>
    </w:r>
    <w:proofErr w:type="spellEnd"/>
    <w:r w:rsidRPr="00700D27">
      <w:rPr>
        <w:rFonts w:asciiTheme="majorHAnsi" w:hAnsiTheme="majorHAnsi" w:cs="TeleNeo"/>
        <w:sz w:val="16"/>
        <w:szCs w:val="16"/>
      </w:rPr>
      <w:t>: +389 2 3100 300 | Internet:  www.telekom.mk</w:t>
    </w:r>
  </w:p>
  <w:p w14:paraId="6D29C305" w14:textId="77777777" w:rsidR="00CB1D42" w:rsidRPr="00700D27" w:rsidRDefault="00CB1D42" w:rsidP="00CB1D42">
    <w:pPr>
      <w:pStyle w:val="BasicParagraph"/>
      <w:jc w:val="center"/>
      <w:rPr>
        <w:rFonts w:asciiTheme="majorHAnsi" w:hAnsiTheme="majorHAnsi" w:cs="TeleNeo"/>
        <w:sz w:val="16"/>
        <w:szCs w:val="16"/>
      </w:rPr>
    </w:pPr>
    <w:proofErr w:type="spellStart"/>
    <w:r w:rsidRPr="00700D27">
      <w:rPr>
        <w:rFonts w:asciiTheme="majorHAnsi" w:hAnsiTheme="majorHAnsi" w:cs="TeleNeo"/>
        <w:sz w:val="16"/>
        <w:szCs w:val="16"/>
      </w:rPr>
      <w:t>Контакт</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центар</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за</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приватни</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корисници</w:t>
    </w:r>
    <w:proofErr w:type="spellEnd"/>
    <w:r w:rsidRPr="00700D27">
      <w:rPr>
        <w:rFonts w:asciiTheme="majorHAnsi" w:hAnsiTheme="majorHAnsi" w:cs="TeleNeo"/>
        <w:sz w:val="16"/>
        <w:szCs w:val="16"/>
      </w:rPr>
      <w:t>: +389 2 122, +389 70 122|E-Mail: kontakt@telekom.mk</w:t>
    </w:r>
  </w:p>
  <w:p w14:paraId="762B7FB7" w14:textId="77777777" w:rsidR="00CB1D42" w:rsidRPr="00700D27" w:rsidRDefault="00CB1D42" w:rsidP="00CB1D42">
    <w:pPr>
      <w:pStyle w:val="BasicParagraph"/>
      <w:jc w:val="center"/>
      <w:rPr>
        <w:rFonts w:asciiTheme="majorHAnsi" w:hAnsiTheme="majorHAnsi" w:cs="TeleNeo"/>
        <w:sz w:val="16"/>
        <w:szCs w:val="16"/>
      </w:rPr>
    </w:pPr>
    <w:proofErr w:type="spellStart"/>
    <w:r w:rsidRPr="00700D27">
      <w:rPr>
        <w:rFonts w:asciiTheme="majorHAnsi" w:hAnsiTheme="majorHAnsi" w:cs="TeleNeo"/>
        <w:sz w:val="16"/>
        <w:szCs w:val="16"/>
      </w:rPr>
      <w:t>Контакт</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центар</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за</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деловни</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корисници</w:t>
    </w:r>
    <w:proofErr w:type="spellEnd"/>
    <w:r w:rsidRPr="00700D27">
      <w:rPr>
        <w:rFonts w:asciiTheme="majorHAnsi" w:hAnsiTheme="majorHAnsi" w:cs="TeleNeo"/>
        <w:sz w:val="16"/>
        <w:szCs w:val="16"/>
      </w:rPr>
      <w:t>: +389 2 120, +389 70 120|E-Mail: biznis.kontakt@telekom.mk</w:t>
    </w:r>
  </w:p>
  <w:p w14:paraId="7DCF74B5" w14:textId="77777777" w:rsidR="00CB1D42" w:rsidRPr="00700D27" w:rsidRDefault="00CB1D42" w:rsidP="00CB1D42">
    <w:pPr>
      <w:pStyle w:val="BasicParagraph"/>
      <w:jc w:val="center"/>
      <w:rPr>
        <w:rFonts w:asciiTheme="majorHAnsi" w:hAnsiTheme="majorHAnsi" w:cs="TeleNeo"/>
        <w:sz w:val="16"/>
        <w:szCs w:val="16"/>
      </w:rPr>
    </w:pPr>
    <w:r w:rsidRPr="00700D27">
      <w:rPr>
        <w:rFonts w:asciiTheme="majorHAnsi" w:hAnsiTheme="majorHAnsi" w:cs="TeleNeo"/>
        <w:sz w:val="16"/>
        <w:szCs w:val="16"/>
      </w:rPr>
      <w:t xml:space="preserve">ЕМБС: 5168660 | </w:t>
    </w:r>
    <w:proofErr w:type="spellStart"/>
    <w:r w:rsidRPr="00700D27">
      <w:rPr>
        <w:rFonts w:asciiTheme="majorHAnsi" w:hAnsiTheme="majorHAnsi" w:cs="TeleNeo"/>
        <w:sz w:val="16"/>
        <w:szCs w:val="16"/>
      </w:rPr>
      <w:t>Oсновна</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главнина</w:t>
    </w:r>
    <w:proofErr w:type="spellEnd"/>
    <w:r w:rsidRPr="00700D27">
      <w:rPr>
        <w:rFonts w:asciiTheme="majorHAnsi" w:hAnsiTheme="majorHAnsi" w:cs="TeleNeo"/>
        <w:sz w:val="16"/>
        <w:szCs w:val="16"/>
      </w:rPr>
      <w:t>: МКД 9.583.887.733,00</w:t>
    </w:r>
  </w:p>
  <w:p w14:paraId="1ABD2CE2" w14:textId="77777777" w:rsidR="00CB1D42" w:rsidRPr="00041847" w:rsidRDefault="00CB1D42" w:rsidP="00CB1D42">
    <w:pPr>
      <w:pStyle w:val="BasicParagraph"/>
      <w:jc w:val="center"/>
    </w:pPr>
    <w:r w:rsidRPr="00700D27">
      <w:rPr>
        <w:rFonts w:asciiTheme="majorHAnsi" w:hAnsiTheme="majorHAnsi" w:cs="TeleNeo"/>
        <w:sz w:val="16"/>
        <w:szCs w:val="16"/>
      </w:rPr>
      <w:t xml:space="preserve">ISO 9001, ISO 14001 и ISO 27001 </w:t>
    </w:r>
    <w:proofErr w:type="spellStart"/>
    <w:r w:rsidRPr="00700D27">
      <w:rPr>
        <w:rFonts w:asciiTheme="majorHAnsi" w:hAnsiTheme="majorHAnsi" w:cs="TeleNeo"/>
        <w:sz w:val="16"/>
        <w:szCs w:val="16"/>
      </w:rPr>
      <w:t>сертифицирана</w:t>
    </w:r>
    <w:proofErr w:type="spellEnd"/>
    <w:r w:rsidRPr="00700D27">
      <w:rPr>
        <w:rFonts w:asciiTheme="majorHAnsi" w:hAnsiTheme="majorHAnsi" w:cs="TeleNeo"/>
        <w:sz w:val="16"/>
        <w:szCs w:val="16"/>
      </w:rPr>
      <w:t xml:space="preserve"> </w:t>
    </w:r>
    <w:proofErr w:type="spellStart"/>
    <w:r w:rsidRPr="00700D27">
      <w:rPr>
        <w:rFonts w:asciiTheme="majorHAnsi" w:hAnsiTheme="majorHAnsi" w:cs="TeleNeo"/>
        <w:sz w:val="16"/>
        <w:szCs w:val="16"/>
      </w:rPr>
      <w:t>компанија</w:t>
    </w:r>
    <w:proofErr w:type="spellEnd"/>
  </w:p>
  <w:p w14:paraId="1313E8A8" w14:textId="716F50CA" w:rsidR="00041847" w:rsidRPr="00041847" w:rsidRDefault="00041847" w:rsidP="00700D27">
    <w:pPr>
      <w:pStyle w:val="BasicParagraph"/>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C7A66" w14:textId="77777777" w:rsidR="00227B20" w:rsidRDefault="00227B20" w:rsidP="007C48F5">
      <w:r>
        <w:separator/>
      </w:r>
    </w:p>
  </w:footnote>
  <w:footnote w:type="continuationSeparator" w:id="0">
    <w:p w14:paraId="60BCBBF1" w14:textId="77777777" w:rsidR="00227B20" w:rsidRDefault="00227B20" w:rsidP="007C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54BA" w14:textId="5928A62A" w:rsidR="00491641" w:rsidRPr="00B43ECA" w:rsidRDefault="00491641" w:rsidP="003955C1">
    <w:pPr>
      <w:spacing w:line="280" w:lineRule="exact"/>
      <w:rPr>
        <w:rStyle w:val="Bol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6683068"/>
  <w:p w14:paraId="43632F00" w14:textId="15EA626A" w:rsidR="000473E0" w:rsidRDefault="00042E54" w:rsidP="00BF05A3">
    <w:pPr>
      <w:jc w:val="center"/>
    </w:pPr>
    <w:r>
      <w:rPr>
        <w:noProof/>
        <w:lang w:eastAsia="de-DE"/>
      </w:rPr>
      <mc:AlternateContent>
        <mc:Choice Requires="wps">
          <w:drawing>
            <wp:anchor distT="0" distB="0" distL="114300" distR="114300" simplePos="0" relativeHeight="251661312" behindDoc="1" locked="0" layoutInCell="1" allowOverlap="1" wp14:anchorId="16A8B6CD" wp14:editId="6179988F">
              <wp:simplePos x="0" y="0"/>
              <wp:positionH relativeFrom="page">
                <wp:posOffset>0</wp:posOffset>
              </wp:positionH>
              <wp:positionV relativeFrom="page">
                <wp:posOffset>6912610</wp:posOffset>
              </wp:positionV>
              <wp:extent cx="2880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288000" cy="0"/>
                      </a:xfrm>
                      <a:prstGeom prst="line">
                        <a:avLst/>
                      </a:prstGeom>
                      <a:ln w="952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21DB0" id="Gerader Verbinder 1"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44.3pt" to="22.7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" strokecolor="#a3a3a3 [3214]">
              <v:stroke joinstyle="miter"/>
              <w10:wrap anchorx="page" anchory="page"/>
            </v:line>
          </w:pict>
        </mc:Fallback>
      </mc:AlternateContent>
    </w:r>
    <w:r>
      <w:rPr>
        <w:noProof/>
        <w:lang w:eastAsia="de-DE"/>
      </w:rPr>
      <mc:AlternateContent>
        <mc:Choice Requires="wps">
          <w:drawing>
            <wp:anchor distT="0" distB="0" distL="114300" distR="114300" simplePos="0" relativeHeight="251659264" behindDoc="1" locked="0" layoutInCell="1" allowOverlap="1" wp14:anchorId="10DE87BC" wp14:editId="4409EC59">
              <wp:simplePos x="0" y="0"/>
              <wp:positionH relativeFrom="page">
                <wp:posOffset>0</wp:posOffset>
              </wp:positionH>
              <wp:positionV relativeFrom="page">
                <wp:posOffset>3132455</wp:posOffset>
              </wp:positionV>
              <wp:extent cx="2880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288000" cy="0"/>
                      </a:xfrm>
                      <a:prstGeom prst="line">
                        <a:avLst/>
                      </a:prstGeom>
                      <a:ln w="952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D1580" id="Gerader Verbinder 2"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46.65pt" to="22.7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" strokecolor="#a3a3a3 [3214]">
              <v:stroke joinstyle="miter"/>
              <w10:wrap anchorx="page" anchory="page"/>
            </v:line>
          </w:pict>
        </mc:Fallback>
      </mc:AlternateContent>
    </w:r>
    <w:sdt>
      <w:sdtPr>
        <w:alias w:val="Please select whether you you wish to use the logo"/>
        <w:tag w:val="Logo"/>
        <w:id w:val="1420370425"/>
        <w:placeholder>
          <w:docPart w:val="99D81442AF444A50A4FCB7A16861FF3B"/>
        </w:placeholder>
        <w15:dataBinding w:prefixMappings="xmlns:ns0='Brief' " w:xpath="/ns0:telekom[1]/ns0:Name[1]" w:storeItemID="{A28899BC-F18A-4278-9DE4-9161A4B52607}"/>
        <w:docPartList>
          <w:docPartGallery w:val="Quick Parts"/>
          <w:docPartCategory w:val="Logo"/>
        </w:docPartList>
      </w:sdtPr>
      <w:sdtEndPr/>
      <w:sdtContent>
        <w:r w:rsidR="00BA70DB">
          <w:rPr>
            <w:noProof/>
          </w:rPr>
          <w:drawing>
            <wp:inline distT="0" distB="0" distL="0" distR="0" wp14:anchorId="0FC31B7B" wp14:editId="4B01EDB6">
              <wp:extent cx="453390" cy="53975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539750"/>
                      </a:xfrm>
                      <a:prstGeom prst="rect">
                        <a:avLst/>
                      </a:prstGeom>
                      <a:noFill/>
                      <a:ln>
                        <a:noFill/>
                      </a:ln>
                    </pic:spPr>
                  </pic:pic>
                </a:graphicData>
              </a:graphic>
            </wp:inline>
          </w:drawing>
        </w:r>
      </w:sdtContent>
    </w:sdt>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EBF"/>
    <w:multiLevelType w:val="multilevel"/>
    <w:tmpl w:val="746020EE"/>
    <w:lvl w:ilvl="0">
      <w:start w:val="1"/>
      <w:numFmt w:val="decimal"/>
      <w:lvlText w:val="%1)"/>
      <w:lvlJc w:val="left"/>
      <w:pPr>
        <w:tabs>
          <w:tab w:val="num" w:pos="340"/>
        </w:tabs>
        <w:ind w:left="340" w:hanging="3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74"/>
        </w:tabs>
        <w:ind w:left="1474" w:hanging="453"/>
      </w:pPr>
      <w:rPr>
        <w:rFonts w:hint="default"/>
      </w:rPr>
    </w:lvl>
    <w:lvl w:ilvl="4">
      <w:start w:val="1"/>
      <w:numFmt w:val="lowerLetter"/>
      <w:lvlText w:val="(%5)"/>
      <w:lvlJc w:val="left"/>
      <w:pPr>
        <w:tabs>
          <w:tab w:val="num" w:pos="1871"/>
        </w:tabs>
        <w:ind w:left="1871" w:hanging="39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6D310F"/>
    <w:multiLevelType w:val="multilevel"/>
    <w:tmpl w:val="7B9A60B0"/>
    <w:lvl w:ilvl="0">
      <w:start w:val="1"/>
      <w:numFmt w:val="bullet"/>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680"/>
        </w:tabs>
        <w:ind w:left="680" w:hanging="340"/>
      </w:pPr>
      <w:rPr>
        <w:rFonts w:ascii="Wingdings 2" w:hAnsi="Wingdings 2" w:hint="default"/>
        <w:sz w:val="20"/>
      </w:rPr>
    </w:lvl>
    <w:lvl w:ilvl="2">
      <w:start w:val="1"/>
      <w:numFmt w:val="bullet"/>
      <w:lvlText w:val=""/>
      <w:lvlJc w:val="left"/>
      <w:pPr>
        <w:tabs>
          <w:tab w:val="num" w:pos="1021"/>
        </w:tabs>
        <w:ind w:left="1021" w:hanging="341"/>
      </w:pPr>
      <w:rPr>
        <w:rFonts w:ascii="Wingdings 2" w:hAnsi="Wingdings 2" w:hint="default"/>
        <w:sz w:val="20"/>
      </w:rPr>
    </w:lvl>
    <w:lvl w:ilvl="3">
      <w:start w:val="1"/>
      <w:numFmt w:val="bullet"/>
      <w:lvlText w:val=""/>
      <w:lvlJc w:val="left"/>
      <w:pPr>
        <w:tabs>
          <w:tab w:val="num" w:pos="1361"/>
        </w:tabs>
        <w:ind w:left="1361" w:hanging="340"/>
      </w:pPr>
      <w:rPr>
        <w:rFonts w:ascii="Wingdings 2" w:hAnsi="Wingdings 2" w:hint="default"/>
        <w:sz w:val="20"/>
      </w:rPr>
    </w:lvl>
    <w:lvl w:ilvl="4">
      <w:start w:val="1"/>
      <w:numFmt w:val="bullet"/>
      <w:lvlText w:val=""/>
      <w:lvlJc w:val="left"/>
      <w:pPr>
        <w:tabs>
          <w:tab w:val="num" w:pos="1701"/>
        </w:tabs>
        <w:ind w:left="1701" w:hanging="340"/>
      </w:pPr>
      <w:rPr>
        <w:rFonts w:ascii="Wingdings 2" w:hAnsi="Wingdings 2" w:hint="default"/>
        <w:sz w:val="20"/>
      </w:rPr>
    </w:lvl>
    <w:lvl w:ilvl="5">
      <w:start w:val="1"/>
      <w:numFmt w:val="bullet"/>
      <w:lvlText w:val=""/>
      <w:lvlJc w:val="left"/>
      <w:pPr>
        <w:tabs>
          <w:tab w:val="num" w:pos="2041"/>
        </w:tabs>
        <w:ind w:left="2041" w:hanging="340"/>
      </w:pPr>
      <w:rPr>
        <w:rFonts w:ascii="Wingdings 2" w:hAnsi="Wingdings 2" w:hint="default"/>
      </w:rPr>
    </w:lvl>
    <w:lvl w:ilvl="6">
      <w:start w:val="1"/>
      <w:numFmt w:val="bullet"/>
      <w:lvlText w:val=""/>
      <w:lvlJc w:val="left"/>
      <w:pPr>
        <w:tabs>
          <w:tab w:val="num" w:pos="2381"/>
        </w:tabs>
        <w:ind w:left="2381" w:hanging="340"/>
      </w:pPr>
      <w:rPr>
        <w:rFonts w:ascii="Wingdings 2" w:hAnsi="Wingdings 2" w:hint="default"/>
      </w:rPr>
    </w:lvl>
    <w:lvl w:ilvl="7">
      <w:start w:val="1"/>
      <w:numFmt w:val="bullet"/>
      <w:lvlText w:val=""/>
      <w:lvlJc w:val="left"/>
      <w:pPr>
        <w:tabs>
          <w:tab w:val="num" w:pos="2722"/>
        </w:tabs>
        <w:ind w:left="2722" w:hanging="341"/>
      </w:pPr>
      <w:rPr>
        <w:rFonts w:ascii="Wingdings 2" w:hAnsi="Wingdings 2" w:hint="default"/>
      </w:rPr>
    </w:lvl>
    <w:lvl w:ilvl="8">
      <w:start w:val="1"/>
      <w:numFmt w:val="bullet"/>
      <w:lvlText w:val=""/>
      <w:lvlJc w:val="left"/>
      <w:pPr>
        <w:tabs>
          <w:tab w:val="num" w:pos="3062"/>
        </w:tabs>
        <w:ind w:left="3062" w:hanging="340"/>
      </w:pPr>
      <w:rPr>
        <w:rFonts w:ascii="Wingdings 2" w:hAnsi="Wingdings 2" w:hint="default"/>
      </w:rPr>
    </w:lvl>
  </w:abstractNum>
  <w:abstractNum w:abstractNumId="2" w15:restartNumberingAfterBreak="0">
    <w:nsid w:val="1C6B5A86"/>
    <w:multiLevelType w:val="hybridMultilevel"/>
    <w:tmpl w:val="1F8A3F6A"/>
    <w:lvl w:ilvl="0" w:tplc="20F2683A">
      <w:start w:val="1"/>
      <w:numFmt w:val="bullet"/>
      <w:lvlText w:val="-"/>
      <w:lvlJc w:val="left"/>
      <w:pPr>
        <w:ind w:left="720" w:hanging="360"/>
      </w:pPr>
      <w:rPr>
        <w:rFonts w:ascii="Sitka Subheading" w:hAnsi="Sitka Subheading"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981078785">
    <w:abstractNumId w:val="0"/>
  </w:num>
  <w:num w:numId="2" w16cid:durableId="1663042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7141939">
    <w:abstractNumId w:val="1"/>
  </w:num>
  <w:num w:numId="4" w16cid:durableId="190633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0"/>
    <w:rsid w:val="00004365"/>
    <w:rsid w:val="00004BA6"/>
    <w:rsid w:val="00005413"/>
    <w:rsid w:val="00011759"/>
    <w:rsid w:val="00026CB4"/>
    <w:rsid w:val="00026F2B"/>
    <w:rsid w:val="00030F5F"/>
    <w:rsid w:val="0003645C"/>
    <w:rsid w:val="00041847"/>
    <w:rsid w:val="00042E54"/>
    <w:rsid w:val="000473E0"/>
    <w:rsid w:val="0005426A"/>
    <w:rsid w:val="00056288"/>
    <w:rsid w:val="000645C5"/>
    <w:rsid w:val="00066582"/>
    <w:rsid w:val="00076062"/>
    <w:rsid w:val="000873AC"/>
    <w:rsid w:val="00087DD9"/>
    <w:rsid w:val="000938CA"/>
    <w:rsid w:val="0009490F"/>
    <w:rsid w:val="0009777B"/>
    <w:rsid w:val="000A1859"/>
    <w:rsid w:val="000A6DFD"/>
    <w:rsid w:val="000B44CC"/>
    <w:rsid w:val="000B574F"/>
    <w:rsid w:val="000B7B15"/>
    <w:rsid w:val="000D0AA8"/>
    <w:rsid w:val="000D7243"/>
    <w:rsid w:val="000E08AE"/>
    <w:rsid w:val="000E1254"/>
    <w:rsid w:val="00104525"/>
    <w:rsid w:val="001119D4"/>
    <w:rsid w:val="001209D0"/>
    <w:rsid w:val="0014239F"/>
    <w:rsid w:val="00143A88"/>
    <w:rsid w:val="00160377"/>
    <w:rsid w:val="001614F0"/>
    <w:rsid w:val="00166F54"/>
    <w:rsid w:val="00172F1E"/>
    <w:rsid w:val="00184F05"/>
    <w:rsid w:val="00193003"/>
    <w:rsid w:val="00194FE8"/>
    <w:rsid w:val="001A108A"/>
    <w:rsid w:val="001A4C13"/>
    <w:rsid w:val="001A5EAE"/>
    <w:rsid w:val="001A70CF"/>
    <w:rsid w:val="001B1B8C"/>
    <w:rsid w:val="001C5261"/>
    <w:rsid w:val="001D1F33"/>
    <w:rsid w:val="001F18C2"/>
    <w:rsid w:val="002019A4"/>
    <w:rsid w:val="00202BBE"/>
    <w:rsid w:val="0021007B"/>
    <w:rsid w:val="00210FA2"/>
    <w:rsid w:val="00217023"/>
    <w:rsid w:val="00226BD1"/>
    <w:rsid w:val="00227B20"/>
    <w:rsid w:val="002303C5"/>
    <w:rsid w:val="002348FE"/>
    <w:rsid w:val="00237541"/>
    <w:rsid w:val="0024542C"/>
    <w:rsid w:val="00245791"/>
    <w:rsid w:val="0025370F"/>
    <w:rsid w:val="00265418"/>
    <w:rsid w:val="00266552"/>
    <w:rsid w:val="002749D5"/>
    <w:rsid w:val="0029117B"/>
    <w:rsid w:val="0029619F"/>
    <w:rsid w:val="002964EB"/>
    <w:rsid w:val="002A3F41"/>
    <w:rsid w:val="002B0B78"/>
    <w:rsid w:val="002C0585"/>
    <w:rsid w:val="002C0AC7"/>
    <w:rsid w:val="002D66EB"/>
    <w:rsid w:val="002D7353"/>
    <w:rsid w:val="002E1AB2"/>
    <w:rsid w:val="002F32BB"/>
    <w:rsid w:val="002F36A4"/>
    <w:rsid w:val="003054E8"/>
    <w:rsid w:val="003128BE"/>
    <w:rsid w:val="00316035"/>
    <w:rsid w:val="00324B64"/>
    <w:rsid w:val="00332B4D"/>
    <w:rsid w:val="0033352C"/>
    <w:rsid w:val="00335029"/>
    <w:rsid w:val="003353F7"/>
    <w:rsid w:val="0034464A"/>
    <w:rsid w:val="00350475"/>
    <w:rsid w:val="00354C8B"/>
    <w:rsid w:val="00355338"/>
    <w:rsid w:val="00363392"/>
    <w:rsid w:val="00365CE8"/>
    <w:rsid w:val="0036728A"/>
    <w:rsid w:val="00370F81"/>
    <w:rsid w:val="0037601F"/>
    <w:rsid w:val="00391B99"/>
    <w:rsid w:val="003955C1"/>
    <w:rsid w:val="00395BE1"/>
    <w:rsid w:val="003B69B6"/>
    <w:rsid w:val="003C1D42"/>
    <w:rsid w:val="003D003D"/>
    <w:rsid w:val="003D16F0"/>
    <w:rsid w:val="003D1B40"/>
    <w:rsid w:val="003D3557"/>
    <w:rsid w:val="003E2CB8"/>
    <w:rsid w:val="003E4252"/>
    <w:rsid w:val="003E4277"/>
    <w:rsid w:val="003E6EED"/>
    <w:rsid w:val="003E7507"/>
    <w:rsid w:val="003F27E0"/>
    <w:rsid w:val="003F4ABF"/>
    <w:rsid w:val="004005C5"/>
    <w:rsid w:val="00401F6D"/>
    <w:rsid w:val="00410A4F"/>
    <w:rsid w:val="004138A3"/>
    <w:rsid w:val="0042637B"/>
    <w:rsid w:val="00426E72"/>
    <w:rsid w:val="004276A1"/>
    <w:rsid w:val="00430B2B"/>
    <w:rsid w:val="004341DA"/>
    <w:rsid w:val="00443665"/>
    <w:rsid w:val="00446E5B"/>
    <w:rsid w:val="00455F98"/>
    <w:rsid w:val="00463D68"/>
    <w:rsid w:val="00464450"/>
    <w:rsid w:val="00491641"/>
    <w:rsid w:val="004B30A8"/>
    <w:rsid w:val="004B4549"/>
    <w:rsid w:val="004C1817"/>
    <w:rsid w:val="004D73AE"/>
    <w:rsid w:val="004E21C8"/>
    <w:rsid w:val="004E4337"/>
    <w:rsid w:val="004E48C3"/>
    <w:rsid w:val="004F0ED4"/>
    <w:rsid w:val="0050195B"/>
    <w:rsid w:val="0050381C"/>
    <w:rsid w:val="00511323"/>
    <w:rsid w:val="0051260B"/>
    <w:rsid w:val="00512DEB"/>
    <w:rsid w:val="00520305"/>
    <w:rsid w:val="005222DE"/>
    <w:rsid w:val="00536CDB"/>
    <w:rsid w:val="0054035B"/>
    <w:rsid w:val="0054159C"/>
    <w:rsid w:val="00544174"/>
    <w:rsid w:val="00547A7A"/>
    <w:rsid w:val="0055320C"/>
    <w:rsid w:val="00562D55"/>
    <w:rsid w:val="0057235F"/>
    <w:rsid w:val="005A5938"/>
    <w:rsid w:val="005C5984"/>
    <w:rsid w:val="005C694C"/>
    <w:rsid w:val="005D75FF"/>
    <w:rsid w:val="005E0DA5"/>
    <w:rsid w:val="005F2BA1"/>
    <w:rsid w:val="005F725B"/>
    <w:rsid w:val="00601B97"/>
    <w:rsid w:val="00603B10"/>
    <w:rsid w:val="00605D99"/>
    <w:rsid w:val="00606812"/>
    <w:rsid w:val="00610410"/>
    <w:rsid w:val="00625774"/>
    <w:rsid w:val="006268CE"/>
    <w:rsid w:val="00640675"/>
    <w:rsid w:val="006434B8"/>
    <w:rsid w:val="00644F6E"/>
    <w:rsid w:val="0066437B"/>
    <w:rsid w:val="00670874"/>
    <w:rsid w:val="00670C11"/>
    <w:rsid w:val="00673670"/>
    <w:rsid w:val="00675636"/>
    <w:rsid w:val="00684A49"/>
    <w:rsid w:val="00696306"/>
    <w:rsid w:val="006A1480"/>
    <w:rsid w:val="006A20E0"/>
    <w:rsid w:val="006A45EC"/>
    <w:rsid w:val="006A6EAB"/>
    <w:rsid w:val="006B2DAE"/>
    <w:rsid w:val="006B3409"/>
    <w:rsid w:val="006B37BD"/>
    <w:rsid w:val="006D3FE6"/>
    <w:rsid w:val="006D51F3"/>
    <w:rsid w:val="006D577B"/>
    <w:rsid w:val="006D6189"/>
    <w:rsid w:val="006D7BC9"/>
    <w:rsid w:val="006E474E"/>
    <w:rsid w:val="006E537A"/>
    <w:rsid w:val="006F0BB8"/>
    <w:rsid w:val="00700D27"/>
    <w:rsid w:val="00710BBF"/>
    <w:rsid w:val="00715413"/>
    <w:rsid w:val="00722108"/>
    <w:rsid w:val="007271E5"/>
    <w:rsid w:val="007308CE"/>
    <w:rsid w:val="007376C9"/>
    <w:rsid w:val="0074116C"/>
    <w:rsid w:val="0075195E"/>
    <w:rsid w:val="00754794"/>
    <w:rsid w:val="00754CE3"/>
    <w:rsid w:val="00757228"/>
    <w:rsid w:val="00762CAD"/>
    <w:rsid w:val="0076411C"/>
    <w:rsid w:val="0076544E"/>
    <w:rsid w:val="00765AAC"/>
    <w:rsid w:val="00771C72"/>
    <w:rsid w:val="0077387E"/>
    <w:rsid w:val="00775EED"/>
    <w:rsid w:val="00786389"/>
    <w:rsid w:val="00790944"/>
    <w:rsid w:val="00790DE2"/>
    <w:rsid w:val="007975A6"/>
    <w:rsid w:val="007A2036"/>
    <w:rsid w:val="007B1639"/>
    <w:rsid w:val="007B3ABD"/>
    <w:rsid w:val="007B7BDE"/>
    <w:rsid w:val="007C3A52"/>
    <w:rsid w:val="007C48F5"/>
    <w:rsid w:val="007C76DA"/>
    <w:rsid w:val="007E081B"/>
    <w:rsid w:val="007E390B"/>
    <w:rsid w:val="007F01CB"/>
    <w:rsid w:val="008039F3"/>
    <w:rsid w:val="008066E6"/>
    <w:rsid w:val="00814416"/>
    <w:rsid w:val="00823647"/>
    <w:rsid w:val="00823C3B"/>
    <w:rsid w:val="0082403A"/>
    <w:rsid w:val="00835AFF"/>
    <w:rsid w:val="008449F8"/>
    <w:rsid w:val="008460EC"/>
    <w:rsid w:val="0087181F"/>
    <w:rsid w:val="0088697A"/>
    <w:rsid w:val="00890831"/>
    <w:rsid w:val="00891EFD"/>
    <w:rsid w:val="00892215"/>
    <w:rsid w:val="00896600"/>
    <w:rsid w:val="00897C07"/>
    <w:rsid w:val="008A5738"/>
    <w:rsid w:val="008B1252"/>
    <w:rsid w:val="008C0BCB"/>
    <w:rsid w:val="008C2834"/>
    <w:rsid w:val="008D1F62"/>
    <w:rsid w:val="008D355A"/>
    <w:rsid w:val="008D78D4"/>
    <w:rsid w:val="008D7D37"/>
    <w:rsid w:val="008E4C29"/>
    <w:rsid w:val="008F7A8B"/>
    <w:rsid w:val="0091010F"/>
    <w:rsid w:val="00912CD9"/>
    <w:rsid w:val="00923D93"/>
    <w:rsid w:val="009248D1"/>
    <w:rsid w:val="00935C89"/>
    <w:rsid w:val="00946788"/>
    <w:rsid w:val="00950FA2"/>
    <w:rsid w:val="00953428"/>
    <w:rsid w:val="00953858"/>
    <w:rsid w:val="00955701"/>
    <w:rsid w:val="00961035"/>
    <w:rsid w:val="009646D5"/>
    <w:rsid w:val="009725B1"/>
    <w:rsid w:val="0097299B"/>
    <w:rsid w:val="009814B3"/>
    <w:rsid w:val="00984D73"/>
    <w:rsid w:val="0098660F"/>
    <w:rsid w:val="009909E1"/>
    <w:rsid w:val="00995894"/>
    <w:rsid w:val="009A687E"/>
    <w:rsid w:val="009B079B"/>
    <w:rsid w:val="009B7805"/>
    <w:rsid w:val="009C534B"/>
    <w:rsid w:val="009D2FDA"/>
    <w:rsid w:val="009D418F"/>
    <w:rsid w:val="009E56F1"/>
    <w:rsid w:val="009F029A"/>
    <w:rsid w:val="009F12FF"/>
    <w:rsid w:val="009F21EE"/>
    <w:rsid w:val="00A048DC"/>
    <w:rsid w:val="00A0634D"/>
    <w:rsid w:val="00A06FA4"/>
    <w:rsid w:val="00A164F9"/>
    <w:rsid w:val="00A1652F"/>
    <w:rsid w:val="00A41D23"/>
    <w:rsid w:val="00A43DA6"/>
    <w:rsid w:val="00A44A7E"/>
    <w:rsid w:val="00A6009B"/>
    <w:rsid w:val="00A73674"/>
    <w:rsid w:val="00A80CC2"/>
    <w:rsid w:val="00A81DCA"/>
    <w:rsid w:val="00A82A95"/>
    <w:rsid w:val="00A8734F"/>
    <w:rsid w:val="00A9696D"/>
    <w:rsid w:val="00A97528"/>
    <w:rsid w:val="00AA12B6"/>
    <w:rsid w:val="00AA13F8"/>
    <w:rsid w:val="00AA4D23"/>
    <w:rsid w:val="00AB19F8"/>
    <w:rsid w:val="00AB43A6"/>
    <w:rsid w:val="00AC1443"/>
    <w:rsid w:val="00AC794C"/>
    <w:rsid w:val="00AD0DCC"/>
    <w:rsid w:val="00AD3EDA"/>
    <w:rsid w:val="00AE1867"/>
    <w:rsid w:val="00B0037F"/>
    <w:rsid w:val="00B02407"/>
    <w:rsid w:val="00B02EA7"/>
    <w:rsid w:val="00B05E42"/>
    <w:rsid w:val="00B111CC"/>
    <w:rsid w:val="00B17F31"/>
    <w:rsid w:val="00B22939"/>
    <w:rsid w:val="00B266CD"/>
    <w:rsid w:val="00B317A5"/>
    <w:rsid w:val="00B31A8A"/>
    <w:rsid w:val="00B33082"/>
    <w:rsid w:val="00B34000"/>
    <w:rsid w:val="00B43ECA"/>
    <w:rsid w:val="00B50880"/>
    <w:rsid w:val="00B528B2"/>
    <w:rsid w:val="00B55000"/>
    <w:rsid w:val="00B60166"/>
    <w:rsid w:val="00B6131D"/>
    <w:rsid w:val="00B61F9F"/>
    <w:rsid w:val="00B66919"/>
    <w:rsid w:val="00B71CD1"/>
    <w:rsid w:val="00B75F78"/>
    <w:rsid w:val="00B918F1"/>
    <w:rsid w:val="00B94512"/>
    <w:rsid w:val="00BA0F41"/>
    <w:rsid w:val="00BA70DB"/>
    <w:rsid w:val="00BB6723"/>
    <w:rsid w:val="00BC0BCF"/>
    <w:rsid w:val="00BD094F"/>
    <w:rsid w:val="00BD40EE"/>
    <w:rsid w:val="00BE0FA6"/>
    <w:rsid w:val="00BE38C0"/>
    <w:rsid w:val="00BF05A3"/>
    <w:rsid w:val="00BF1133"/>
    <w:rsid w:val="00C13061"/>
    <w:rsid w:val="00C204FE"/>
    <w:rsid w:val="00C2065F"/>
    <w:rsid w:val="00C20D52"/>
    <w:rsid w:val="00C2433D"/>
    <w:rsid w:val="00C25E64"/>
    <w:rsid w:val="00C267CD"/>
    <w:rsid w:val="00C43FAF"/>
    <w:rsid w:val="00C44033"/>
    <w:rsid w:val="00C5282C"/>
    <w:rsid w:val="00C60501"/>
    <w:rsid w:val="00C7688F"/>
    <w:rsid w:val="00C811E2"/>
    <w:rsid w:val="00C81330"/>
    <w:rsid w:val="00C844D2"/>
    <w:rsid w:val="00C84C9F"/>
    <w:rsid w:val="00C85829"/>
    <w:rsid w:val="00C90108"/>
    <w:rsid w:val="00C90EA8"/>
    <w:rsid w:val="00C91CA5"/>
    <w:rsid w:val="00C9216B"/>
    <w:rsid w:val="00C96063"/>
    <w:rsid w:val="00CA611D"/>
    <w:rsid w:val="00CB04B5"/>
    <w:rsid w:val="00CB0F5C"/>
    <w:rsid w:val="00CB1D42"/>
    <w:rsid w:val="00CB6A45"/>
    <w:rsid w:val="00CB71EF"/>
    <w:rsid w:val="00CC5878"/>
    <w:rsid w:val="00CC743B"/>
    <w:rsid w:val="00CD20F8"/>
    <w:rsid w:val="00CE1990"/>
    <w:rsid w:val="00CE2B3E"/>
    <w:rsid w:val="00CE57F7"/>
    <w:rsid w:val="00CF2B04"/>
    <w:rsid w:val="00CF47EE"/>
    <w:rsid w:val="00D228BA"/>
    <w:rsid w:val="00D37E9B"/>
    <w:rsid w:val="00D41486"/>
    <w:rsid w:val="00D419A1"/>
    <w:rsid w:val="00D45817"/>
    <w:rsid w:val="00D51BBE"/>
    <w:rsid w:val="00D62D17"/>
    <w:rsid w:val="00D8083C"/>
    <w:rsid w:val="00D834F7"/>
    <w:rsid w:val="00D93E69"/>
    <w:rsid w:val="00DA1312"/>
    <w:rsid w:val="00DA2555"/>
    <w:rsid w:val="00DA2F7E"/>
    <w:rsid w:val="00DB1AE3"/>
    <w:rsid w:val="00DB7D0D"/>
    <w:rsid w:val="00DB7FB4"/>
    <w:rsid w:val="00DC7A0A"/>
    <w:rsid w:val="00DC7D2C"/>
    <w:rsid w:val="00DD48C0"/>
    <w:rsid w:val="00DD55D0"/>
    <w:rsid w:val="00DE13F0"/>
    <w:rsid w:val="00DE7CF0"/>
    <w:rsid w:val="00DF4BDE"/>
    <w:rsid w:val="00DF53D5"/>
    <w:rsid w:val="00DF5F35"/>
    <w:rsid w:val="00E00BA5"/>
    <w:rsid w:val="00E12C17"/>
    <w:rsid w:val="00E23CA2"/>
    <w:rsid w:val="00E46D9C"/>
    <w:rsid w:val="00E5029C"/>
    <w:rsid w:val="00E55E0E"/>
    <w:rsid w:val="00E57E5A"/>
    <w:rsid w:val="00E65F66"/>
    <w:rsid w:val="00E70B2A"/>
    <w:rsid w:val="00E771F4"/>
    <w:rsid w:val="00E92B48"/>
    <w:rsid w:val="00EA00AB"/>
    <w:rsid w:val="00EA07E1"/>
    <w:rsid w:val="00EA714E"/>
    <w:rsid w:val="00EB441F"/>
    <w:rsid w:val="00EC0C50"/>
    <w:rsid w:val="00EC2C3F"/>
    <w:rsid w:val="00EC3226"/>
    <w:rsid w:val="00EC6988"/>
    <w:rsid w:val="00ED66E5"/>
    <w:rsid w:val="00EE0867"/>
    <w:rsid w:val="00EE4B2E"/>
    <w:rsid w:val="00F0005A"/>
    <w:rsid w:val="00F069F4"/>
    <w:rsid w:val="00F13424"/>
    <w:rsid w:val="00F173F4"/>
    <w:rsid w:val="00F2494F"/>
    <w:rsid w:val="00F2734F"/>
    <w:rsid w:val="00F31D8C"/>
    <w:rsid w:val="00F32A0F"/>
    <w:rsid w:val="00F4624B"/>
    <w:rsid w:val="00F51E8D"/>
    <w:rsid w:val="00F60E15"/>
    <w:rsid w:val="00F74123"/>
    <w:rsid w:val="00F803BD"/>
    <w:rsid w:val="00F827CB"/>
    <w:rsid w:val="00F83EF6"/>
    <w:rsid w:val="00FA4362"/>
    <w:rsid w:val="00FA617E"/>
    <w:rsid w:val="00FA6B08"/>
    <w:rsid w:val="00FB0645"/>
    <w:rsid w:val="00FC0903"/>
    <w:rsid w:val="00FC141E"/>
    <w:rsid w:val="00FC1790"/>
    <w:rsid w:val="00FC70D7"/>
    <w:rsid w:val="00FD5CE8"/>
    <w:rsid w:val="00FE1537"/>
    <w:rsid w:val="00FE1EFB"/>
    <w:rsid w:val="00FF06BA"/>
    <w:rsid w:val="00FF3662"/>
    <w:rsid w:val="00FF634E"/>
    <w:rsid w:val="00FF6EF2"/>
    <w:rsid w:val="00FF7DAB"/>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E00CA"/>
  <w15:chartTrackingRefBased/>
  <w15:docId w15:val="{190B33A3-13A7-4880-8602-AD51F650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390B"/>
    <w:pPr>
      <w:spacing w:after="0" w:line="240" w:lineRule="auto"/>
    </w:pPr>
    <w:rPr>
      <w:kern w:val="2"/>
      <w:lang w:val="en-US"/>
    </w:rPr>
  </w:style>
  <w:style w:type="paragraph" w:styleId="Heading1">
    <w:name w:val="heading 1"/>
    <w:basedOn w:val="Title"/>
    <w:next w:val="Text"/>
    <w:link w:val="Heading1Char"/>
    <w:uiPriority w:val="9"/>
    <w:qFormat/>
    <w:rsid w:val="008D355A"/>
    <w:pPr>
      <w:outlineLvl w:val="0"/>
    </w:pPr>
    <w:rPr>
      <w:rFonts w:asciiTheme="majorHAnsi" w:hAnsiTheme="majorHAnsi"/>
      <w:color w:val="E20074" w:themeColor="text2"/>
    </w:rPr>
  </w:style>
  <w:style w:type="paragraph" w:styleId="Heading2">
    <w:name w:val="heading 2"/>
    <w:basedOn w:val="Heading1"/>
    <w:next w:val="Normal"/>
    <w:link w:val="Heading2Char"/>
    <w:uiPriority w:val="9"/>
    <w:unhideWhenUsed/>
    <w:qFormat/>
    <w:rsid w:val="008D355A"/>
    <w:pPr>
      <w:outlineLvl w:val="1"/>
    </w:pPr>
    <w:rPr>
      <w:color w:val="000000" w:themeColor="text1"/>
    </w:rPr>
  </w:style>
  <w:style w:type="paragraph" w:styleId="Heading3">
    <w:name w:val="heading 3"/>
    <w:basedOn w:val="Normal"/>
    <w:next w:val="Normal"/>
    <w:link w:val="Heading3Char"/>
    <w:uiPriority w:val="9"/>
    <w:semiHidden/>
    <w:unhideWhenUsed/>
    <w:rsid w:val="00365CE8"/>
    <w:pPr>
      <w:keepNext/>
      <w:keepLines/>
      <w:spacing w:before="40"/>
      <w:outlineLvl w:val="2"/>
    </w:pPr>
    <w:rPr>
      <w:rFonts w:asciiTheme="majorHAnsi" w:eastAsiaTheme="majorEastAsia" w:hAnsiTheme="majorHAnsi"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520305"/>
    <w:rPr>
      <w:rFonts w:asciiTheme="majorHAnsi" w:hAnsiTheme="majorHAnsi"/>
      <w:b w:val="0"/>
      <w:bCs/>
    </w:rPr>
  </w:style>
  <w:style w:type="paragraph" w:styleId="Header">
    <w:name w:val="header"/>
    <w:basedOn w:val="Footer"/>
    <w:link w:val="HeaderChar"/>
    <w:uiPriority w:val="99"/>
    <w:unhideWhenUsed/>
    <w:rsid w:val="00365CE8"/>
  </w:style>
  <w:style w:type="character" w:customStyle="1" w:styleId="HeaderChar">
    <w:name w:val="Header Char"/>
    <w:basedOn w:val="DefaultParagraphFont"/>
    <w:link w:val="Header"/>
    <w:uiPriority w:val="99"/>
    <w:rsid w:val="00365CE8"/>
    <w:rPr>
      <w:kern w:val="2"/>
    </w:rPr>
  </w:style>
  <w:style w:type="paragraph" w:styleId="Footer">
    <w:name w:val="footer"/>
    <w:basedOn w:val="Text"/>
    <w:link w:val="FooterChar"/>
    <w:uiPriority w:val="99"/>
    <w:unhideWhenUsed/>
    <w:rsid w:val="00610410"/>
  </w:style>
  <w:style w:type="character" w:customStyle="1" w:styleId="FooterChar">
    <w:name w:val="Footer Char"/>
    <w:basedOn w:val="DefaultParagraphFont"/>
    <w:link w:val="Footer"/>
    <w:uiPriority w:val="99"/>
    <w:rsid w:val="00610410"/>
    <w:rPr>
      <w:kern w:val="2"/>
    </w:rPr>
  </w:style>
  <w:style w:type="character" w:styleId="PlaceholderText">
    <w:name w:val="Placeholder Text"/>
    <w:basedOn w:val="DefaultParagraphFont"/>
    <w:uiPriority w:val="99"/>
    <w:semiHidden/>
    <w:rsid w:val="00FD5CE8"/>
    <w:rPr>
      <w:color w:val="808080"/>
    </w:rPr>
  </w:style>
  <w:style w:type="paragraph" w:customStyle="1" w:styleId="AbsenderzeileFuzeile">
    <w:name w:val="Absenderzeile/Fußzeile"/>
    <w:basedOn w:val="Normal"/>
    <w:rsid w:val="00AD0DCC"/>
    <w:pPr>
      <w:spacing w:after="60"/>
    </w:pPr>
    <w:rPr>
      <w:sz w:val="16"/>
    </w:rPr>
  </w:style>
  <w:style w:type="paragraph" w:customStyle="1" w:styleId="Text">
    <w:name w:val="Text"/>
    <w:basedOn w:val="Normal"/>
    <w:qFormat/>
    <w:rsid w:val="005E0DA5"/>
    <w:pPr>
      <w:spacing w:after="280" w:line="280" w:lineRule="atLeast"/>
    </w:pPr>
  </w:style>
  <w:style w:type="table" w:styleId="TableGrid">
    <w:name w:val="Table Grid"/>
    <w:basedOn w:val="TableNormal"/>
    <w:uiPriority w:val="39"/>
    <w:rsid w:val="00FB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lekomTabelleTest">
    <w:name w:val="Telekom Tabelle Test"/>
    <w:basedOn w:val="TableNormal"/>
    <w:uiPriority w:val="99"/>
    <w:rsid w:val="00F0005A"/>
    <w:pPr>
      <w:spacing w:after="0" w:line="227" w:lineRule="exact"/>
    </w:pPr>
    <w:rPr>
      <w:rFonts w:eastAsia="Times New Roman" w:cs="Times New Roman"/>
      <w:color w:val="000000" w:themeColor="text1"/>
      <w:szCs w:val="24"/>
      <w:lang w:eastAsia="de-DE"/>
    </w:rPr>
    <w:tblPr>
      <w:tblBorders>
        <w:bottom w:val="single" w:sz="2" w:space="0" w:color="515151" w:themeColor="background2" w:themeShade="80"/>
        <w:insideH w:val="single" w:sz="2" w:space="0" w:color="515151" w:themeColor="background2" w:themeShade="80"/>
      </w:tblBorders>
    </w:tblPr>
    <w:tcPr>
      <w:tcMar>
        <w:top w:w="28" w:type="dxa"/>
        <w:left w:w="0" w:type="dxa"/>
        <w:bottom w:w="28" w:type="dxa"/>
        <w:right w:w="0" w:type="dxa"/>
      </w:tcMar>
    </w:tcPr>
    <w:tblStylePr w:type="firstRow">
      <w:rPr>
        <w:rFonts w:asciiTheme="majorHAnsi" w:hAnsiTheme="majorHAnsi"/>
        <w:color w:val="E20074" w:themeColor="text2"/>
        <w:sz w:val="22"/>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D355A"/>
    <w:rPr>
      <w:rFonts w:asciiTheme="majorHAnsi" w:hAnsiTheme="majorHAnsi"/>
      <w:color w:val="E20074" w:themeColor="text2"/>
      <w:kern w:val="2"/>
    </w:rPr>
  </w:style>
  <w:style w:type="character" w:customStyle="1" w:styleId="Heading2Char">
    <w:name w:val="Heading 2 Char"/>
    <w:basedOn w:val="DefaultParagraphFont"/>
    <w:link w:val="Heading2"/>
    <w:uiPriority w:val="9"/>
    <w:rsid w:val="008D355A"/>
    <w:rPr>
      <w:rFonts w:asciiTheme="majorHAnsi" w:hAnsiTheme="majorHAnsi"/>
      <w:color w:val="000000" w:themeColor="text1"/>
      <w:kern w:val="2"/>
    </w:rPr>
  </w:style>
  <w:style w:type="paragraph" w:styleId="Title">
    <w:name w:val="Title"/>
    <w:basedOn w:val="Text"/>
    <w:next w:val="Normal"/>
    <w:link w:val="TitleChar"/>
    <w:uiPriority w:val="10"/>
    <w:rsid w:val="00365CE8"/>
  </w:style>
  <w:style w:type="character" w:customStyle="1" w:styleId="TitleChar">
    <w:name w:val="Title Char"/>
    <w:basedOn w:val="DefaultParagraphFont"/>
    <w:link w:val="Title"/>
    <w:uiPriority w:val="10"/>
    <w:rsid w:val="00365CE8"/>
    <w:rPr>
      <w:kern w:val="2"/>
    </w:rPr>
  </w:style>
  <w:style w:type="paragraph" w:styleId="Subtitle">
    <w:name w:val="Subtitle"/>
    <w:basedOn w:val="Heading2"/>
    <w:next w:val="Normal"/>
    <w:link w:val="SubtitleChar"/>
    <w:uiPriority w:val="11"/>
    <w:qFormat/>
    <w:rsid w:val="00365CE8"/>
  </w:style>
  <w:style w:type="character" w:customStyle="1" w:styleId="SubtitleChar">
    <w:name w:val="Subtitle Char"/>
    <w:basedOn w:val="DefaultParagraphFont"/>
    <w:link w:val="Subtitle"/>
    <w:uiPriority w:val="11"/>
    <w:rsid w:val="00365CE8"/>
    <w:rPr>
      <w:kern w:val="2"/>
    </w:rPr>
  </w:style>
  <w:style w:type="character" w:styleId="SubtleEmphasis">
    <w:name w:val="Subtle Emphasis"/>
    <w:uiPriority w:val="19"/>
    <w:rsid w:val="00365CE8"/>
  </w:style>
  <w:style w:type="character" w:styleId="Emphasis">
    <w:name w:val="Emphasis"/>
    <w:basedOn w:val="SubtleEmphasis"/>
    <w:uiPriority w:val="20"/>
    <w:rsid w:val="00365CE8"/>
  </w:style>
  <w:style w:type="character" w:styleId="IntenseEmphasis">
    <w:name w:val="Intense Emphasis"/>
    <w:basedOn w:val="Emphasis"/>
    <w:uiPriority w:val="21"/>
    <w:rsid w:val="00365CE8"/>
  </w:style>
  <w:style w:type="paragraph" w:styleId="IntenseQuote">
    <w:name w:val="Intense Quote"/>
    <w:basedOn w:val="Subtitle"/>
    <w:next w:val="Normal"/>
    <w:link w:val="IntenseQuoteChar"/>
    <w:uiPriority w:val="30"/>
    <w:rsid w:val="00365CE8"/>
  </w:style>
  <w:style w:type="character" w:customStyle="1" w:styleId="IntenseQuoteChar">
    <w:name w:val="Intense Quote Char"/>
    <w:basedOn w:val="DefaultParagraphFont"/>
    <w:link w:val="IntenseQuote"/>
    <w:uiPriority w:val="30"/>
    <w:rsid w:val="00365CE8"/>
    <w:rPr>
      <w:kern w:val="2"/>
    </w:rPr>
  </w:style>
  <w:style w:type="paragraph" w:styleId="Quote">
    <w:name w:val="Quote"/>
    <w:basedOn w:val="IntenseQuote"/>
    <w:next w:val="Normal"/>
    <w:link w:val="QuoteChar"/>
    <w:uiPriority w:val="29"/>
    <w:rsid w:val="00365CE8"/>
  </w:style>
  <w:style w:type="character" w:customStyle="1" w:styleId="QuoteChar">
    <w:name w:val="Quote Char"/>
    <w:basedOn w:val="DefaultParagraphFont"/>
    <w:link w:val="Quote"/>
    <w:uiPriority w:val="29"/>
    <w:rsid w:val="00365CE8"/>
    <w:rPr>
      <w:kern w:val="2"/>
    </w:rPr>
  </w:style>
  <w:style w:type="character" w:styleId="IntenseReference">
    <w:name w:val="Intense Reference"/>
    <w:uiPriority w:val="32"/>
    <w:rsid w:val="00365CE8"/>
  </w:style>
  <w:style w:type="character" w:styleId="SubtleReference">
    <w:name w:val="Subtle Reference"/>
    <w:basedOn w:val="IntenseReference"/>
    <w:uiPriority w:val="31"/>
    <w:rsid w:val="00365CE8"/>
  </w:style>
  <w:style w:type="character" w:styleId="BookTitle">
    <w:name w:val="Book Title"/>
    <w:basedOn w:val="SubtleReference"/>
    <w:uiPriority w:val="33"/>
    <w:rsid w:val="00365CE8"/>
  </w:style>
  <w:style w:type="paragraph" w:styleId="ListParagraph">
    <w:name w:val="List Paragraph"/>
    <w:basedOn w:val="Quote"/>
    <w:uiPriority w:val="34"/>
    <w:rsid w:val="00365CE8"/>
  </w:style>
  <w:style w:type="character" w:customStyle="1" w:styleId="Heading3Char">
    <w:name w:val="Heading 3 Char"/>
    <w:basedOn w:val="DefaultParagraphFont"/>
    <w:link w:val="Heading3"/>
    <w:uiPriority w:val="9"/>
    <w:semiHidden/>
    <w:rsid w:val="00365CE8"/>
    <w:rPr>
      <w:rFonts w:asciiTheme="majorHAnsi" w:eastAsiaTheme="majorEastAsia" w:hAnsiTheme="majorHAnsi" w:cstheme="majorBidi"/>
      <w:color w:val="000000" w:themeColor="text1"/>
      <w:kern w:val="2"/>
      <w:szCs w:val="24"/>
    </w:rPr>
  </w:style>
  <w:style w:type="character" w:styleId="Hyperlink">
    <w:name w:val="Hyperlink"/>
    <w:basedOn w:val="DefaultParagraphFont"/>
    <w:uiPriority w:val="99"/>
    <w:unhideWhenUsed/>
    <w:rsid w:val="00625774"/>
    <w:rPr>
      <w:color w:val="E20074" w:themeColor="text2"/>
      <w:u w:val="single"/>
    </w:rPr>
  </w:style>
  <w:style w:type="character" w:customStyle="1" w:styleId="NichtaufgelsteErwhnung1">
    <w:name w:val="Nicht aufgelöste Erwähnung1"/>
    <w:basedOn w:val="DefaultParagraphFont"/>
    <w:uiPriority w:val="99"/>
    <w:semiHidden/>
    <w:unhideWhenUsed/>
    <w:rsid w:val="00625774"/>
    <w:rPr>
      <w:color w:val="605E5C"/>
      <w:shd w:val="clear" w:color="auto" w:fill="E1DFDD"/>
    </w:rPr>
  </w:style>
  <w:style w:type="character" w:styleId="CommentReference">
    <w:name w:val="annotation reference"/>
    <w:basedOn w:val="DefaultParagraphFont"/>
    <w:uiPriority w:val="99"/>
    <w:semiHidden/>
    <w:unhideWhenUsed/>
    <w:rsid w:val="0029619F"/>
    <w:rPr>
      <w:sz w:val="16"/>
      <w:szCs w:val="16"/>
    </w:rPr>
  </w:style>
  <w:style w:type="paragraph" w:styleId="CommentText">
    <w:name w:val="annotation text"/>
    <w:basedOn w:val="Normal"/>
    <w:link w:val="CommentTextChar"/>
    <w:uiPriority w:val="99"/>
    <w:unhideWhenUsed/>
    <w:rsid w:val="0029619F"/>
    <w:rPr>
      <w:sz w:val="20"/>
      <w:szCs w:val="20"/>
    </w:rPr>
  </w:style>
  <w:style w:type="character" w:customStyle="1" w:styleId="CommentTextChar">
    <w:name w:val="Comment Text Char"/>
    <w:basedOn w:val="DefaultParagraphFont"/>
    <w:link w:val="CommentText"/>
    <w:uiPriority w:val="99"/>
    <w:rsid w:val="0029619F"/>
    <w:rPr>
      <w:kern w:val="2"/>
      <w:sz w:val="20"/>
      <w:szCs w:val="20"/>
    </w:rPr>
  </w:style>
  <w:style w:type="paragraph" w:styleId="CommentSubject">
    <w:name w:val="annotation subject"/>
    <w:basedOn w:val="CommentText"/>
    <w:next w:val="CommentText"/>
    <w:link w:val="CommentSubjectChar"/>
    <w:uiPriority w:val="99"/>
    <w:semiHidden/>
    <w:unhideWhenUsed/>
    <w:rsid w:val="0029619F"/>
    <w:rPr>
      <w:b/>
      <w:bCs/>
    </w:rPr>
  </w:style>
  <w:style w:type="character" w:customStyle="1" w:styleId="CommentSubjectChar">
    <w:name w:val="Comment Subject Char"/>
    <w:basedOn w:val="CommentTextChar"/>
    <w:link w:val="CommentSubject"/>
    <w:uiPriority w:val="99"/>
    <w:semiHidden/>
    <w:rsid w:val="0029619F"/>
    <w:rPr>
      <w:b/>
      <w:bCs/>
      <w:kern w:val="2"/>
      <w:sz w:val="20"/>
      <w:szCs w:val="20"/>
    </w:rPr>
  </w:style>
  <w:style w:type="paragraph" w:styleId="BalloonText">
    <w:name w:val="Balloon Text"/>
    <w:basedOn w:val="Normal"/>
    <w:link w:val="BalloonTextChar"/>
    <w:uiPriority w:val="99"/>
    <w:semiHidden/>
    <w:unhideWhenUsed/>
    <w:rsid w:val="00296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9F"/>
    <w:rPr>
      <w:rFonts w:ascii="Segoe UI" w:hAnsi="Segoe UI" w:cs="Segoe UI"/>
      <w:kern w:val="2"/>
      <w:sz w:val="18"/>
      <w:szCs w:val="18"/>
    </w:rPr>
  </w:style>
  <w:style w:type="character" w:customStyle="1" w:styleId="NichtaufgelsteErwhnung2">
    <w:name w:val="Nicht aufgelöste Erwähnung2"/>
    <w:basedOn w:val="DefaultParagraphFont"/>
    <w:uiPriority w:val="99"/>
    <w:semiHidden/>
    <w:unhideWhenUsed/>
    <w:rsid w:val="0037601F"/>
    <w:rPr>
      <w:color w:val="605E5C"/>
      <w:shd w:val="clear" w:color="auto" w:fill="E1DFDD"/>
    </w:rPr>
  </w:style>
  <w:style w:type="character" w:styleId="FollowedHyperlink">
    <w:name w:val="FollowedHyperlink"/>
    <w:basedOn w:val="DefaultParagraphFont"/>
    <w:uiPriority w:val="99"/>
    <w:semiHidden/>
    <w:unhideWhenUsed/>
    <w:rsid w:val="000D7243"/>
    <w:rPr>
      <w:color w:val="00739F" w:themeColor="followedHyperlink"/>
      <w:u w:val="single"/>
    </w:rPr>
  </w:style>
  <w:style w:type="character" w:customStyle="1" w:styleId="Bold">
    <w:name w:val="Bold"/>
    <w:uiPriority w:val="2"/>
    <w:qFormat/>
    <w:rsid w:val="00B43ECA"/>
    <w:rPr>
      <w:rFonts w:asciiTheme="minorHAnsi" w:hAnsiTheme="minorHAnsi"/>
      <w:b/>
    </w:rPr>
  </w:style>
  <w:style w:type="paragraph" w:styleId="TableofFigures">
    <w:name w:val="table of figures"/>
    <w:basedOn w:val="Normal"/>
    <w:next w:val="Normal"/>
    <w:uiPriority w:val="99"/>
    <w:unhideWhenUsed/>
    <w:rsid w:val="00BE0FA6"/>
    <w:pPr>
      <w:tabs>
        <w:tab w:val="left" w:pos="1474"/>
        <w:tab w:val="right" w:leader="dot" w:pos="9497"/>
      </w:tabs>
      <w:spacing w:before="300"/>
      <w:ind w:left="1474" w:hanging="1474"/>
    </w:pPr>
    <w:rPr>
      <w:rFonts w:eastAsia="Times New Roman" w:cs="Times New Roman"/>
      <w:color w:val="000000" w:themeColor="text1"/>
      <w:sz w:val="24"/>
      <w:szCs w:val="24"/>
      <w:lang w:eastAsia="de-DE"/>
    </w:rPr>
  </w:style>
  <w:style w:type="paragraph" w:styleId="Caption">
    <w:name w:val="caption"/>
    <w:basedOn w:val="Normal"/>
    <w:next w:val="Normal"/>
    <w:uiPriority w:val="5"/>
    <w:qFormat/>
    <w:rsid w:val="00BE0FA6"/>
    <w:pPr>
      <w:tabs>
        <w:tab w:val="left" w:pos="851"/>
      </w:tabs>
      <w:spacing w:before="160" w:after="400"/>
    </w:pPr>
    <w:rPr>
      <w:rFonts w:eastAsia="Times New Roman" w:cs="Times New Roman"/>
      <w:iCs/>
      <w:color w:val="000000" w:themeColor="text1"/>
      <w:sz w:val="16"/>
      <w:szCs w:val="20"/>
      <w:lang w:eastAsia="de-DE"/>
    </w:rPr>
  </w:style>
  <w:style w:type="paragraph" w:styleId="FootnoteText">
    <w:name w:val="footnote text"/>
    <w:basedOn w:val="Normal"/>
    <w:link w:val="FootnoteTextChar"/>
    <w:uiPriority w:val="6"/>
    <w:rsid w:val="00BE0FA6"/>
    <w:rPr>
      <w:rFonts w:eastAsia="Times New Roman" w:cs="Times New Roman"/>
      <w:color w:val="000000" w:themeColor="text1"/>
      <w:sz w:val="20"/>
      <w:szCs w:val="20"/>
      <w:lang w:eastAsia="de-DE"/>
    </w:rPr>
  </w:style>
  <w:style w:type="character" w:customStyle="1" w:styleId="FootnoteTextChar">
    <w:name w:val="Footnote Text Char"/>
    <w:basedOn w:val="DefaultParagraphFont"/>
    <w:link w:val="FootnoteText"/>
    <w:uiPriority w:val="6"/>
    <w:rsid w:val="00BE0FA6"/>
    <w:rPr>
      <w:rFonts w:eastAsia="Times New Roman" w:cs="Times New Roman"/>
      <w:color w:val="000000" w:themeColor="text1"/>
      <w:kern w:val="2"/>
      <w:sz w:val="20"/>
      <w:szCs w:val="20"/>
      <w:lang w:eastAsia="de-DE"/>
    </w:rPr>
  </w:style>
  <w:style w:type="paragraph" w:customStyle="1" w:styleId="FlietextAbstanddavor">
    <w:name w:val="Fließtext Abstand davor"/>
    <w:basedOn w:val="Normal"/>
    <w:semiHidden/>
    <w:qFormat/>
    <w:rsid w:val="00BE0FA6"/>
    <w:pPr>
      <w:spacing w:before="300"/>
    </w:pPr>
    <w:rPr>
      <w:rFonts w:eastAsia="Times New Roman" w:cs="Times New Roman"/>
      <w:color w:val="000000" w:themeColor="text1"/>
      <w:sz w:val="24"/>
      <w:szCs w:val="24"/>
      <w:lang w:eastAsia="de-DE"/>
    </w:rPr>
  </w:style>
  <w:style w:type="character" w:styleId="FootnoteReference">
    <w:name w:val="footnote reference"/>
    <w:basedOn w:val="DefaultParagraphFont"/>
    <w:uiPriority w:val="6"/>
    <w:unhideWhenUsed/>
    <w:rsid w:val="00BE0FA6"/>
    <w:rPr>
      <w:vertAlign w:val="superscript"/>
    </w:rPr>
  </w:style>
  <w:style w:type="paragraph" w:customStyle="1" w:styleId="Addressee">
    <w:name w:val="Addressee"/>
    <w:basedOn w:val="Normal"/>
    <w:rsid w:val="00B43ECA"/>
    <w:pPr>
      <w:spacing w:line="250" w:lineRule="exact"/>
    </w:pPr>
  </w:style>
  <w:style w:type="paragraph" w:customStyle="1" w:styleId="Betreff">
    <w:name w:val="Betreff"/>
    <w:basedOn w:val="Text"/>
    <w:rsid w:val="00AD3EDA"/>
    <w:pPr>
      <w:spacing w:after="400"/>
    </w:pPr>
  </w:style>
  <w:style w:type="paragraph" w:customStyle="1" w:styleId="SortedList1">
    <w:name w:val="Sorted List 1"/>
    <w:basedOn w:val="Normal"/>
    <w:uiPriority w:val="2"/>
    <w:qFormat/>
    <w:rsid w:val="00FA617E"/>
    <w:pPr>
      <w:tabs>
        <w:tab w:val="num" w:pos="340"/>
      </w:tabs>
      <w:spacing w:before="120"/>
      <w:ind w:left="340" w:hanging="340"/>
    </w:pPr>
    <w:rPr>
      <w:rFonts w:eastAsia="Times New Roman" w:cs="Times New Roman"/>
      <w:color w:val="000000" w:themeColor="text1"/>
      <w:szCs w:val="24"/>
      <w:lang w:eastAsia="de-DE"/>
    </w:rPr>
  </w:style>
  <w:style w:type="paragraph" w:customStyle="1" w:styleId="SortedList2">
    <w:name w:val="Sorted List 2"/>
    <w:basedOn w:val="SortedList1"/>
    <w:uiPriority w:val="2"/>
    <w:rsid w:val="00FA617E"/>
    <w:pPr>
      <w:tabs>
        <w:tab w:val="clear" w:pos="340"/>
        <w:tab w:val="num" w:pos="680"/>
      </w:tabs>
      <w:ind w:left="680"/>
    </w:pPr>
  </w:style>
  <w:style w:type="paragraph" w:customStyle="1" w:styleId="SortedList3">
    <w:name w:val="Sorted List 3"/>
    <w:basedOn w:val="SortedList1"/>
    <w:uiPriority w:val="2"/>
    <w:rsid w:val="00FA617E"/>
    <w:pPr>
      <w:tabs>
        <w:tab w:val="clear" w:pos="340"/>
        <w:tab w:val="num" w:pos="1021"/>
      </w:tabs>
      <w:ind w:left="1020"/>
    </w:pPr>
  </w:style>
  <w:style w:type="paragraph" w:customStyle="1" w:styleId="SortedList4">
    <w:name w:val="Sorted List 4"/>
    <w:basedOn w:val="SortedList1"/>
    <w:uiPriority w:val="2"/>
    <w:rsid w:val="00FA617E"/>
    <w:pPr>
      <w:tabs>
        <w:tab w:val="clear" w:pos="340"/>
        <w:tab w:val="num" w:pos="1474"/>
      </w:tabs>
      <w:ind w:left="1475" w:hanging="454"/>
    </w:pPr>
  </w:style>
  <w:style w:type="paragraph" w:customStyle="1" w:styleId="SortedList5">
    <w:name w:val="Sorted List 5"/>
    <w:basedOn w:val="SortedList1"/>
    <w:uiPriority w:val="2"/>
    <w:rsid w:val="00FA617E"/>
    <w:pPr>
      <w:tabs>
        <w:tab w:val="clear" w:pos="340"/>
        <w:tab w:val="num" w:pos="1871"/>
      </w:tabs>
      <w:ind w:left="1871" w:hanging="397"/>
    </w:pPr>
  </w:style>
  <w:style w:type="paragraph" w:customStyle="1" w:styleId="Listwithbullets1">
    <w:name w:val="List with bullets 1"/>
    <w:basedOn w:val="Normal"/>
    <w:next w:val="Normal"/>
    <w:uiPriority w:val="2"/>
    <w:qFormat/>
    <w:rsid w:val="00FA617E"/>
    <w:pPr>
      <w:tabs>
        <w:tab w:val="left" w:pos="340"/>
      </w:tabs>
      <w:spacing w:before="120"/>
      <w:ind w:left="360" w:hanging="360"/>
    </w:pPr>
    <w:rPr>
      <w:rFonts w:eastAsia="Times New Roman" w:cs="Times New Roman"/>
      <w:color w:val="000000" w:themeColor="text1"/>
      <w:szCs w:val="24"/>
      <w:lang w:eastAsia="de-DE"/>
    </w:rPr>
  </w:style>
  <w:style w:type="paragraph" w:customStyle="1" w:styleId="Listwithbullets2">
    <w:name w:val="List with bullets 2"/>
    <w:basedOn w:val="Listwithbullets1"/>
    <w:uiPriority w:val="2"/>
    <w:rsid w:val="00FA617E"/>
    <w:pPr>
      <w:tabs>
        <w:tab w:val="num" w:pos="680"/>
      </w:tabs>
      <w:ind w:left="680" w:hanging="340"/>
    </w:pPr>
  </w:style>
  <w:style w:type="paragraph" w:customStyle="1" w:styleId="Listwithbullets3">
    <w:name w:val="List with bullets 3"/>
    <w:basedOn w:val="Listwithbullets1"/>
    <w:uiPriority w:val="2"/>
    <w:rsid w:val="00FA617E"/>
    <w:pPr>
      <w:tabs>
        <w:tab w:val="num" w:pos="1021"/>
      </w:tabs>
      <w:ind w:left="1021" w:hanging="341"/>
    </w:pPr>
  </w:style>
  <w:style w:type="paragraph" w:customStyle="1" w:styleId="Listwithbullets4">
    <w:name w:val="List with bullets 4"/>
    <w:basedOn w:val="Listwithbullets1"/>
    <w:uiPriority w:val="2"/>
    <w:rsid w:val="00FA617E"/>
    <w:pPr>
      <w:tabs>
        <w:tab w:val="num" w:pos="1361"/>
      </w:tabs>
      <w:ind w:left="1361" w:hanging="340"/>
    </w:pPr>
  </w:style>
  <w:style w:type="paragraph" w:customStyle="1" w:styleId="Listwithbullets5">
    <w:name w:val="List with bullets 5"/>
    <w:basedOn w:val="Listwithbullets1"/>
    <w:uiPriority w:val="2"/>
    <w:rsid w:val="00FA617E"/>
    <w:pPr>
      <w:tabs>
        <w:tab w:val="num" w:pos="1701"/>
      </w:tabs>
      <w:ind w:left="1701" w:hanging="340"/>
    </w:pPr>
  </w:style>
  <w:style w:type="paragraph" w:customStyle="1" w:styleId="TableText">
    <w:name w:val="Table Text"/>
    <w:basedOn w:val="Normal"/>
    <w:uiPriority w:val="4"/>
    <w:qFormat/>
    <w:rsid w:val="00FA617E"/>
    <w:rPr>
      <w:rFonts w:eastAsia="Times New Roman" w:cs="Times New Roman"/>
      <w:color w:val="000000" w:themeColor="text1"/>
      <w:szCs w:val="20"/>
      <w:lang w:eastAsia="de-DE"/>
    </w:rPr>
  </w:style>
  <w:style w:type="paragraph" w:customStyle="1" w:styleId="Tableheadingtext">
    <w:name w:val="Table heading text"/>
    <w:basedOn w:val="TableText"/>
    <w:next w:val="TableText"/>
    <w:uiPriority w:val="4"/>
    <w:qFormat/>
    <w:rsid w:val="00FA617E"/>
    <w:pPr>
      <w:spacing w:line="227" w:lineRule="exact"/>
    </w:pPr>
    <w:rPr>
      <w:rFonts w:asciiTheme="majorHAnsi" w:hAnsiTheme="majorHAnsi"/>
      <w:color w:val="E20074" w:themeColor="text2"/>
      <w:spacing w:val="-10"/>
      <w:u w:color="E20074" w:themeColor="text2"/>
    </w:rPr>
  </w:style>
  <w:style w:type="paragraph" w:customStyle="1" w:styleId="Numbertable">
    <w:name w:val="Number table"/>
    <w:basedOn w:val="TableText"/>
    <w:uiPriority w:val="4"/>
    <w:qFormat/>
    <w:rsid w:val="00FA617E"/>
    <w:pPr>
      <w:jc w:val="right"/>
    </w:pPr>
  </w:style>
  <w:style w:type="paragraph" w:customStyle="1" w:styleId="Tableheadingnumber">
    <w:name w:val="Table heading number"/>
    <w:basedOn w:val="Tableheadingtext"/>
    <w:uiPriority w:val="4"/>
    <w:qFormat/>
    <w:rsid w:val="00FA617E"/>
    <w:pPr>
      <w:jc w:val="right"/>
    </w:pPr>
  </w:style>
  <w:style w:type="paragraph" w:customStyle="1" w:styleId="BasicParagraph">
    <w:name w:val="[Basic Paragraph]"/>
    <w:basedOn w:val="Normal"/>
    <w:uiPriority w:val="99"/>
    <w:rsid w:val="00700D27"/>
    <w:pPr>
      <w:autoSpaceDE w:val="0"/>
      <w:autoSpaceDN w:val="0"/>
      <w:adjustRightInd w:val="0"/>
      <w:spacing w:line="288" w:lineRule="auto"/>
      <w:textAlignment w:val="center"/>
    </w:pPr>
    <w:rPr>
      <w:rFonts w:ascii="Minion Pro" w:hAnsi="Minion Pro" w:cs="Minion Pro"/>
      <w:color w:val="000000"/>
      <w:kern w:val="0"/>
      <w:sz w:val="24"/>
      <w:szCs w:val="24"/>
    </w:rPr>
  </w:style>
  <w:style w:type="character" w:styleId="UnresolvedMention">
    <w:name w:val="Unresolved Mention"/>
    <w:basedOn w:val="DefaultParagraphFont"/>
    <w:uiPriority w:val="99"/>
    <w:semiHidden/>
    <w:unhideWhenUsed/>
    <w:rsid w:val="00FC1790"/>
    <w:rPr>
      <w:color w:val="605E5C"/>
      <w:shd w:val="clear" w:color="auto" w:fill="E1DFDD"/>
    </w:rPr>
  </w:style>
  <w:style w:type="paragraph" w:styleId="BodyText">
    <w:name w:val="Body Text"/>
    <w:aliases w:val="Body Text Char1 Char,Body Text Char Char1 Char,Body Text Char2 Char Char1 Char,Body Text Char1 Char Char Char1 Char,Body Text Char Char Char Char Char1 Char,Body Text Char Char1 Char Char Char,Body Text Char Char Char Char"/>
    <w:basedOn w:val="Normal"/>
    <w:link w:val="BodyTextChar1"/>
    <w:rsid w:val="003F4ABF"/>
    <w:rPr>
      <w:rFonts w:ascii="MAC C Times" w:eastAsia="Times New Roman" w:hAnsi="MAC C Times" w:cs="Times New Roman"/>
      <w:kern w:val="0"/>
      <w:sz w:val="24"/>
      <w:szCs w:val="20"/>
    </w:rPr>
  </w:style>
  <w:style w:type="character" w:customStyle="1" w:styleId="BodyTextChar">
    <w:name w:val="Body Text Char"/>
    <w:basedOn w:val="DefaultParagraphFont"/>
    <w:uiPriority w:val="99"/>
    <w:semiHidden/>
    <w:rsid w:val="003F4ABF"/>
    <w:rPr>
      <w:kern w:val="2"/>
      <w:lang w:val="en-US"/>
    </w:rPr>
  </w:style>
  <w:style w:type="character" w:customStyle="1" w:styleId="BodyTextChar1">
    <w:name w:val="Body Text Char1"/>
    <w:aliases w:val="Body Text Char1 Char Char,Body Text Char Char1 Char Char,Body Text Char2 Char Char1 Char Char,Body Text Char1 Char Char Char1 Char Char,Body Text Char Char Char Char Char1 Char Char,Body Text Char Char1 Char Char Char Char"/>
    <w:basedOn w:val="DefaultParagraphFont"/>
    <w:link w:val="BodyText"/>
    <w:rsid w:val="003F4ABF"/>
    <w:rPr>
      <w:rFonts w:ascii="MAC C Times" w:eastAsia="Times New Roman" w:hAnsi="MAC C Times" w:cs="Times New Roman"/>
      <w:sz w:val="24"/>
      <w:szCs w:val="20"/>
      <w:lang w:val="en-US"/>
    </w:rPr>
  </w:style>
  <w:style w:type="paragraph" w:styleId="Revision">
    <w:name w:val="Revision"/>
    <w:hidden/>
    <w:uiPriority w:val="99"/>
    <w:semiHidden/>
    <w:rsid w:val="009248D1"/>
    <w:pPr>
      <w:spacing w:after="0" w:line="240" w:lineRule="auto"/>
    </w:pPr>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08786">
      <w:bodyDiv w:val="1"/>
      <w:marLeft w:val="0"/>
      <w:marRight w:val="0"/>
      <w:marTop w:val="0"/>
      <w:marBottom w:val="0"/>
      <w:divBdr>
        <w:top w:val="none" w:sz="0" w:space="0" w:color="auto"/>
        <w:left w:val="none" w:sz="0" w:space="0" w:color="auto"/>
        <w:bottom w:val="none" w:sz="0" w:space="0" w:color="auto"/>
        <w:right w:val="none" w:sz="0" w:space="0" w:color="auto"/>
      </w:divBdr>
    </w:div>
    <w:div w:id="174541397">
      <w:bodyDiv w:val="1"/>
      <w:marLeft w:val="0"/>
      <w:marRight w:val="0"/>
      <w:marTop w:val="0"/>
      <w:marBottom w:val="0"/>
      <w:divBdr>
        <w:top w:val="none" w:sz="0" w:space="0" w:color="auto"/>
        <w:left w:val="none" w:sz="0" w:space="0" w:color="auto"/>
        <w:bottom w:val="none" w:sz="0" w:space="0" w:color="auto"/>
        <w:right w:val="none" w:sz="0" w:space="0" w:color="auto"/>
      </w:divBdr>
    </w:div>
    <w:div w:id="300578412">
      <w:bodyDiv w:val="1"/>
      <w:marLeft w:val="0"/>
      <w:marRight w:val="0"/>
      <w:marTop w:val="0"/>
      <w:marBottom w:val="0"/>
      <w:divBdr>
        <w:top w:val="none" w:sz="0" w:space="0" w:color="auto"/>
        <w:left w:val="none" w:sz="0" w:space="0" w:color="auto"/>
        <w:bottom w:val="none" w:sz="0" w:space="0" w:color="auto"/>
        <w:right w:val="none" w:sz="0" w:space="0" w:color="auto"/>
      </w:divBdr>
    </w:div>
    <w:div w:id="378668427">
      <w:bodyDiv w:val="1"/>
      <w:marLeft w:val="0"/>
      <w:marRight w:val="0"/>
      <w:marTop w:val="0"/>
      <w:marBottom w:val="0"/>
      <w:divBdr>
        <w:top w:val="none" w:sz="0" w:space="0" w:color="auto"/>
        <w:left w:val="none" w:sz="0" w:space="0" w:color="auto"/>
        <w:bottom w:val="none" w:sz="0" w:space="0" w:color="auto"/>
        <w:right w:val="none" w:sz="0" w:space="0" w:color="auto"/>
      </w:divBdr>
    </w:div>
    <w:div w:id="392317921">
      <w:bodyDiv w:val="1"/>
      <w:marLeft w:val="0"/>
      <w:marRight w:val="0"/>
      <w:marTop w:val="0"/>
      <w:marBottom w:val="0"/>
      <w:divBdr>
        <w:top w:val="none" w:sz="0" w:space="0" w:color="auto"/>
        <w:left w:val="none" w:sz="0" w:space="0" w:color="auto"/>
        <w:bottom w:val="none" w:sz="0" w:space="0" w:color="auto"/>
        <w:right w:val="none" w:sz="0" w:space="0" w:color="auto"/>
      </w:divBdr>
    </w:div>
    <w:div w:id="527717818">
      <w:bodyDiv w:val="1"/>
      <w:marLeft w:val="0"/>
      <w:marRight w:val="0"/>
      <w:marTop w:val="0"/>
      <w:marBottom w:val="0"/>
      <w:divBdr>
        <w:top w:val="none" w:sz="0" w:space="0" w:color="auto"/>
        <w:left w:val="none" w:sz="0" w:space="0" w:color="auto"/>
        <w:bottom w:val="none" w:sz="0" w:space="0" w:color="auto"/>
        <w:right w:val="none" w:sz="0" w:space="0" w:color="auto"/>
      </w:divBdr>
    </w:div>
    <w:div w:id="630785786">
      <w:bodyDiv w:val="1"/>
      <w:marLeft w:val="0"/>
      <w:marRight w:val="0"/>
      <w:marTop w:val="0"/>
      <w:marBottom w:val="0"/>
      <w:divBdr>
        <w:top w:val="none" w:sz="0" w:space="0" w:color="auto"/>
        <w:left w:val="none" w:sz="0" w:space="0" w:color="auto"/>
        <w:bottom w:val="none" w:sz="0" w:space="0" w:color="auto"/>
        <w:right w:val="none" w:sz="0" w:space="0" w:color="auto"/>
      </w:divBdr>
    </w:div>
    <w:div w:id="1001471884">
      <w:bodyDiv w:val="1"/>
      <w:marLeft w:val="0"/>
      <w:marRight w:val="0"/>
      <w:marTop w:val="0"/>
      <w:marBottom w:val="0"/>
      <w:divBdr>
        <w:top w:val="none" w:sz="0" w:space="0" w:color="auto"/>
        <w:left w:val="none" w:sz="0" w:space="0" w:color="auto"/>
        <w:bottom w:val="none" w:sz="0" w:space="0" w:color="auto"/>
        <w:right w:val="none" w:sz="0" w:space="0" w:color="auto"/>
      </w:divBdr>
    </w:div>
    <w:div w:id="1011223865">
      <w:bodyDiv w:val="1"/>
      <w:marLeft w:val="0"/>
      <w:marRight w:val="0"/>
      <w:marTop w:val="0"/>
      <w:marBottom w:val="0"/>
      <w:divBdr>
        <w:top w:val="none" w:sz="0" w:space="0" w:color="auto"/>
        <w:left w:val="none" w:sz="0" w:space="0" w:color="auto"/>
        <w:bottom w:val="none" w:sz="0" w:space="0" w:color="auto"/>
        <w:right w:val="none" w:sz="0" w:space="0" w:color="auto"/>
      </w:divBdr>
    </w:div>
    <w:div w:id="1074663389">
      <w:bodyDiv w:val="1"/>
      <w:marLeft w:val="0"/>
      <w:marRight w:val="0"/>
      <w:marTop w:val="0"/>
      <w:marBottom w:val="0"/>
      <w:divBdr>
        <w:top w:val="none" w:sz="0" w:space="0" w:color="auto"/>
        <w:left w:val="none" w:sz="0" w:space="0" w:color="auto"/>
        <w:bottom w:val="none" w:sz="0" w:space="0" w:color="auto"/>
        <w:right w:val="none" w:sz="0" w:space="0" w:color="auto"/>
      </w:divBdr>
    </w:div>
    <w:div w:id="1124351728">
      <w:bodyDiv w:val="1"/>
      <w:marLeft w:val="0"/>
      <w:marRight w:val="0"/>
      <w:marTop w:val="0"/>
      <w:marBottom w:val="0"/>
      <w:divBdr>
        <w:top w:val="none" w:sz="0" w:space="0" w:color="auto"/>
        <w:left w:val="none" w:sz="0" w:space="0" w:color="auto"/>
        <w:bottom w:val="none" w:sz="0" w:space="0" w:color="auto"/>
        <w:right w:val="none" w:sz="0" w:space="0" w:color="auto"/>
      </w:divBdr>
    </w:div>
    <w:div w:id="1134711004">
      <w:bodyDiv w:val="1"/>
      <w:marLeft w:val="0"/>
      <w:marRight w:val="0"/>
      <w:marTop w:val="0"/>
      <w:marBottom w:val="0"/>
      <w:divBdr>
        <w:top w:val="none" w:sz="0" w:space="0" w:color="auto"/>
        <w:left w:val="none" w:sz="0" w:space="0" w:color="auto"/>
        <w:bottom w:val="none" w:sz="0" w:space="0" w:color="auto"/>
        <w:right w:val="none" w:sz="0" w:space="0" w:color="auto"/>
      </w:divBdr>
    </w:div>
    <w:div w:id="1230654406">
      <w:bodyDiv w:val="1"/>
      <w:marLeft w:val="0"/>
      <w:marRight w:val="0"/>
      <w:marTop w:val="0"/>
      <w:marBottom w:val="0"/>
      <w:divBdr>
        <w:top w:val="none" w:sz="0" w:space="0" w:color="auto"/>
        <w:left w:val="none" w:sz="0" w:space="0" w:color="auto"/>
        <w:bottom w:val="none" w:sz="0" w:space="0" w:color="auto"/>
        <w:right w:val="none" w:sz="0" w:space="0" w:color="auto"/>
      </w:divBdr>
    </w:div>
    <w:div w:id="1328171589">
      <w:bodyDiv w:val="1"/>
      <w:marLeft w:val="0"/>
      <w:marRight w:val="0"/>
      <w:marTop w:val="0"/>
      <w:marBottom w:val="0"/>
      <w:divBdr>
        <w:top w:val="none" w:sz="0" w:space="0" w:color="auto"/>
        <w:left w:val="none" w:sz="0" w:space="0" w:color="auto"/>
        <w:bottom w:val="none" w:sz="0" w:space="0" w:color="auto"/>
        <w:right w:val="none" w:sz="0" w:space="0" w:color="auto"/>
      </w:divBdr>
    </w:div>
    <w:div w:id="1432774474">
      <w:bodyDiv w:val="1"/>
      <w:marLeft w:val="0"/>
      <w:marRight w:val="0"/>
      <w:marTop w:val="0"/>
      <w:marBottom w:val="0"/>
      <w:divBdr>
        <w:top w:val="none" w:sz="0" w:space="0" w:color="auto"/>
        <w:left w:val="none" w:sz="0" w:space="0" w:color="auto"/>
        <w:bottom w:val="none" w:sz="0" w:space="0" w:color="auto"/>
        <w:right w:val="none" w:sz="0" w:space="0" w:color="auto"/>
      </w:divBdr>
    </w:div>
    <w:div w:id="1536964445">
      <w:bodyDiv w:val="1"/>
      <w:marLeft w:val="0"/>
      <w:marRight w:val="0"/>
      <w:marTop w:val="0"/>
      <w:marBottom w:val="0"/>
      <w:divBdr>
        <w:top w:val="none" w:sz="0" w:space="0" w:color="auto"/>
        <w:left w:val="none" w:sz="0" w:space="0" w:color="auto"/>
        <w:bottom w:val="none" w:sz="0" w:space="0" w:color="auto"/>
        <w:right w:val="none" w:sz="0" w:space="0" w:color="auto"/>
      </w:divBdr>
    </w:div>
    <w:div w:id="1604066723">
      <w:bodyDiv w:val="1"/>
      <w:marLeft w:val="0"/>
      <w:marRight w:val="0"/>
      <w:marTop w:val="0"/>
      <w:marBottom w:val="0"/>
      <w:divBdr>
        <w:top w:val="none" w:sz="0" w:space="0" w:color="auto"/>
        <w:left w:val="none" w:sz="0" w:space="0" w:color="auto"/>
        <w:bottom w:val="none" w:sz="0" w:space="0" w:color="auto"/>
        <w:right w:val="none" w:sz="0" w:space="0" w:color="auto"/>
      </w:divBdr>
    </w:div>
    <w:div w:id="1865173103">
      <w:bodyDiv w:val="1"/>
      <w:marLeft w:val="0"/>
      <w:marRight w:val="0"/>
      <w:marTop w:val="0"/>
      <w:marBottom w:val="0"/>
      <w:divBdr>
        <w:top w:val="none" w:sz="0" w:space="0" w:color="auto"/>
        <w:left w:val="none" w:sz="0" w:space="0" w:color="auto"/>
        <w:bottom w:val="none" w:sz="0" w:space="0" w:color="auto"/>
        <w:right w:val="none" w:sz="0" w:space="0" w:color="auto"/>
      </w:divBdr>
    </w:div>
    <w:div w:id="1865362505">
      <w:bodyDiv w:val="1"/>
      <w:marLeft w:val="0"/>
      <w:marRight w:val="0"/>
      <w:marTop w:val="0"/>
      <w:marBottom w:val="0"/>
      <w:divBdr>
        <w:top w:val="none" w:sz="0" w:space="0" w:color="auto"/>
        <w:left w:val="none" w:sz="0" w:space="0" w:color="auto"/>
        <w:bottom w:val="none" w:sz="0" w:space="0" w:color="auto"/>
        <w:right w:val="none" w:sz="0" w:space="0" w:color="auto"/>
      </w:divBdr>
    </w:div>
    <w:div w:id="20862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ek.mk/pravilnik-za-nivoto-na-detalnost-na-informaciite-shto-kje-bidat-objaveni-vo-referentnata-ponuda-za-razvrzan-pristap-na-lokalna-jamka-i-nachinotna-nivnoto-objavuvanje-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X:\!%20Telekom%20Proekti%202022\Stationary%20Novi%20Gajdovi\T_Word_templates_docx\T_letter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D81442AF444A50A4FCB7A16861FF3B"/>
        <w:category>
          <w:name w:val="General"/>
          <w:gallery w:val="placeholder"/>
        </w:category>
        <w:types>
          <w:type w:val="bbPlcHdr"/>
        </w:types>
        <w:behaviors>
          <w:behavior w:val="content"/>
        </w:behaviors>
        <w:guid w:val="{61981BD4-D0B0-4F8D-911F-3E0A23B0A932}"/>
      </w:docPartPr>
      <w:docPartBody>
        <w:p w:rsidR="00A66673" w:rsidRDefault="00A66673">
          <w:pPr>
            <w:pStyle w:val="99D81442AF444A50A4FCB7A16861FF3B"/>
          </w:pPr>
          <w:r w:rsidRPr="00B675A8">
            <w:rPr>
              <w:rStyle w:val="Placehold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tka Subheading">
    <w:panose1 w:val="00000000000000000000"/>
    <w:charset w:val="CC"/>
    <w:family w:val="auto"/>
    <w:pitch w:val="variable"/>
    <w:sig w:usb0="A00002EF" w:usb1="4000204B" w:usb2="00000000" w:usb3="00000000" w:csb0="0000019F" w:csb1="00000000"/>
  </w:font>
  <w:font w:name="TeleNeo Office">
    <w:panose1 w:val="020B0504040202090203"/>
    <w:charset w:val="CC"/>
    <w:family w:val="swiss"/>
    <w:pitch w:val="variable"/>
    <w:sig w:usb0="00000207" w:usb1="00000001" w:usb2="00000000" w:usb3="00000000" w:csb0="00000097" w:csb1="00000000"/>
  </w:font>
  <w:font w:name="TeleNeo Office ExtraBold">
    <w:panose1 w:val="020B0A04040202090203"/>
    <w:charset w:val="CC"/>
    <w:family w:val="swiss"/>
    <w:pitch w:val="variable"/>
    <w:sig w:usb0="00000207" w:usb1="00000001" w:usb2="00000000" w:usb3="00000000" w:csb0="00000097"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AC C Times">
    <w:altName w:val="Cambria"/>
    <w:charset w:val="00"/>
    <w:family w:val="roman"/>
    <w:pitch w:val="variable"/>
    <w:sig w:usb0="00000087" w:usb1="00000000" w:usb2="00000000" w:usb3="00000000" w:csb0="0000001B" w:csb1="00000000"/>
  </w:font>
  <w:font w:name="Tele-GroteskNor">
    <w:panose1 w:val="00000000000000000000"/>
    <w:charset w:val="CC"/>
    <w:family w:val="auto"/>
    <w:pitch w:val="variable"/>
    <w:sig w:usb0="A00002AF" w:usb1="1000204B" w:usb2="00000000" w:usb3="00000000" w:csb0="00000097" w:csb1="00000000"/>
  </w:font>
  <w:font w:name="Calibri">
    <w:panose1 w:val="020F0502020204030204"/>
    <w:charset w:val="CC"/>
    <w:family w:val="swiss"/>
    <w:pitch w:val="variable"/>
    <w:sig w:usb0="E4002EFF" w:usb1="C200247B" w:usb2="00000009" w:usb3="00000000" w:csb0="000001FF" w:csb1="00000000"/>
  </w:font>
  <w:font w:name="TeleNeo">
    <w:panose1 w:val="020B0504040202090203"/>
    <w:charset w:val="00"/>
    <w:family w:val="swiss"/>
    <w:notTrueType/>
    <w:pitch w:val="variable"/>
    <w:sig w:usb0="00000207" w:usb1="00000001"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73"/>
    <w:rsid w:val="00004D3A"/>
    <w:rsid w:val="000D58CD"/>
    <w:rsid w:val="00184F05"/>
    <w:rsid w:val="00193003"/>
    <w:rsid w:val="001D1F33"/>
    <w:rsid w:val="003054E8"/>
    <w:rsid w:val="005F2BA1"/>
    <w:rsid w:val="00757228"/>
    <w:rsid w:val="007A2036"/>
    <w:rsid w:val="007B3ABD"/>
    <w:rsid w:val="00890831"/>
    <w:rsid w:val="008B1252"/>
    <w:rsid w:val="009A687E"/>
    <w:rsid w:val="00A44A7E"/>
    <w:rsid w:val="00A66673"/>
    <w:rsid w:val="00AC1443"/>
    <w:rsid w:val="00C2065F"/>
    <w:rsid w:val="00C43FAF"/>
    <w:rsid w:val="00DE7CF0"/>
    <w:rsid w:val="00DF5F35"/>
    <w:rsid w:val="00EA07E1"/>
    <w:rsid w:val="00F32A0F"/>
    <w:rsid w:val="00FF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D81442AF444A50A4FCB7A16861FF3B">
    <w:name w:val="99D81442AF444A50A4FCB7A16861F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elekom Liquid Wordvorlage">
      <a:dk1>
        <a:sysClr val="windowText" lastClr="000000"/>
      </a:dk1>
      <a:lt1>
        <a:sysClr val="window" lastClr="FFFFFF"/>
      </a:lt1>
      <a:dk2>
        <a:srgbClr val="E20074"/>
      </a:dk2>
      <a:lt2>
        <a:srgbClr val="A3A3A3"/>
      </a:lt2>
      <a:accent1>
        <a:srgbClr val="32B9AF"/>
      </a:accent1>
      <a:accent2>
        <a:srgbClr val="A4DEEE"/>
      </a:accent2>
      <a:accent3>
        <a:srgbClr val="ECCCBF"/>
      </a:accent3>
      <a:accent4>
        <a:srgbClr val="F0E68C"/>
      </a:accent4>
      <a:accent5>
        <a:srgbClr val="00A8E6"/>
      </a:accent5>
      <a:accent6>
        <a:srgbClr val="6E648C"/>
      </a:accent6>
      <a:hlink>
        <a:srgbClr val="00739F"/>
      </a:hlink>
      <a:folHlink>
        <a:srgbClr val="00739F"/>
      </a:folHlink>
    </a:clrScheme>
    <a:fontScheme name="Benutzerdefiniert 6">
      <a:majorFont>
        <a:latin typeface="TeleNeo Office ExtraBold"/>
        <a:ea typeface=""/>
        <a:cs typeface=""/>
      </a:majorFont>
      <a:minorFont>
        <a:latin typeface="TeleNeo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Smaragd">
      <a:srgbClr val="078C82"/>
    </a:custClr>
    <a:custClr name="Ozean">
      <a:srgbClr val="5AB4C8"/>
    </a:custClr>
    <a:custClr name="Cappuccino">
      <a:srgbClr val="BD968C"/>
    </a:custClr>
    <a:custClr name="Curry">
      <a:srgbClr val="C8B45A"/>
    </a:custClr>
    <a:custClr name="Jeans">
      <a:srgbClr val="0478BE"/>
    </a:custClr>
    <a:custClr name="Aubergine">
      <a:srgbClr val="3C325A"/>
    </a:custClr>
    <a:custClr name="Leer">
      <a:srgbClr val="FFFFFF"/>
    </a:custClr>
    <a:custClr name="Leer">
      <a:srgbClr val="FFFFFF"/>
    </a:custClr>
    <a:custClr name="Leer">
      <a:srgbClr val="FFFFFF"/>
    </a:custClr>
    <a:custClr name="Leer">
      <a:srgbClr val="FFFFFF"/>
    </a:custClr>
    <a:custClr name="Mint">
      <a:srgbClr val="86CBC4"/>
    </a:custClr>
    <a:custClr name="Himmel">
      <a:srgbClr val="CBE8F4"/>
    </a:custClr>
    <a:custClr name="Pfirsich">
      <a:srgbClr val="FAE2D8"/>
    </a:custClr>
    <a:custClr name="Vanille">
      <a:srgbClr val="F5EBAF"/>
    </a:custClr>
    <a:custClr name="Azur">
      <a:srgbClr val="45C1F1"/>
    </a:custClr>
    <a:custClr name="Flieder">
      <a:srgbClr val="9C9BB9"/>
    </a:custClr>
    <a:custClr name="Leer">
      <a:srgbClr val="FFFFFF"/>
    </a:custClr>
    <a:custClr name="Leer">
      <a:srgbClr val="FFFFFF"/>
    </a:custClr>
    <a:custClr name="Leer">
      <a:srgbClr val="FFFFFF"/>
    </a:custClr>
    <a:custClr name="Leer">
      <a:srgbClr val="FFFFFF"/>
    </a:custClr>
    <a:custClr name="Grau 38">
      <a:srgbClr val="262626"/>
    </a:custClr>
    <a:custClr name="Grau 75">
      <a:srgbClr val="4B4B4B"/>
    </a:custClr>
    <a:custClr name="Grau 115">
      <a:srgbClr val="737373"/>
    </a:custClr>
    <a:custClr name="Grau 178">
      <a:srgbClr val="B2B2B2"/>
    </a:custClr>
    <a:custClr name="Grau 220">
      <a:srgbClr val="DCDCDC"/>
    </a:custClr>
    <a:custClr name="Leer">
      <a:srgbClr val="FFFFFF"/>
    </a:custClr>
    <a:custClr name="Leer">
      <a:srgbClr val="FFFFFF"/>
    </a:custClr>
    <a:custClr name="Rot">
      <a:srgbClr val="D90000"/>
    </a:custClr>
    <a:custClr name="Gelb">
      <a:srgbClr val="FECB00"/>
    </a:custClr>
    <a:custClr name="Grün">
      <a:srgbClr val="46A8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ett xmlns="letter">
  <Abs>Име Презиме</Abs>
  <Addr>Title Name Surname</Addr>
  <Dat>Date</Dat>
</lett>
</file>

<file path=customXml/item4.xml><?xml version="1.0" encoding="utf-8"?>
<ct:contentTypeSchema xmlns:ct="http://schemas.microsoft.com/office/2006/metadata/contentType" xmlns:ma="http://schemas.microsoft.com/office/2006/metadata/properties/metaAttributes" ct:_="" ma:_="" ma:contentTypeName="Document" ma:contentTypeID="0x0101007644FD719BC5C84E90517FACD11C97D0" ma:contentTypeVersion="1" ma:contentTypeDescription="Create a new document." ma:contentTypeScope="" ma:versionID="1b263fff1757ab3a1926169046581b7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telekom xmlns="Brief">
  <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w:rsidRDefault="00BF05A3"&gt;&lt;w:r&gt;&lt;w:rPr&gt;&lt;w:noProof/&gt;&lt;/w:rPr&gt;&lt;w:drawing&gt;&lt;wp:inline distT="0" distB="0" distL="0" distR="0" wp14:anchorId="0FC31B7B" wp14:editId="4B01EDB6"&gt;&lt;wp:extent cx="453390" cy="539750"/&gt;&lt;wp:effectExtent l="0" t="0" r="3810" b="0"/&gt;&lt;wp:docPr id="6" name="Grafik 6"/&gt;&lt;wp:cNvGraphicFramePr&gt;&lt;a:graphicFrameLocks xmlns:a="http://schemas.openxmlformats.org/drawingml/2006/main" noChangeAspect="1"/&gt;&lt;/wp:cNvGraphicFramePr&gt;&lt;a:graphic xmlns:a="http://schemas.openxmlformats.org/drawingml/2006/main"&gt;&lt;a:graphicData uri="http://schemas.openxmlformats.org/drawingml/2006/picture"&gt;&lt;pic:pic xmlns:pic="http://schemas.openxmlformats.org/drawingml/2006/picture"&gt;&lt;pic:nvPicPr&gt;&lt;pic:cNvPr id="6" name="Grafik 6"/&gt;&lt;pic:cNvPicPr&gt;&lt;a:picLocks noChangeAspect="1"/&gt;&lt;/pic:cNvPicPr&gt;&lt;/pic:nvPicPr&gt;&lt;pic:blipFill&gt;&lt;a:blip r:embed="rId2"&gt;&lt;a:extLst&gt;&lt;a:ext uri="{28A0092B-C50C-407E-A947-70E740481C1C}"&gt;&lt;a14:useLocalDpi xmlns:a14="http://schemas.microsoft.com/office/drawing/2010/main" val="0"/&gt;&lt;/a:ext&gt;&lt;/a:extLst&gt;&lt;/a:blip&gt;&lt;a:srcRect/&gt;&lt;a:stretch&gt;&lt;a:fillRect/&gt;&lt;/a:stretch&gt;&lt;/pic:blipFill&gt;&lt;pic:spPr bwMode="auto"&gt;&lt;a:xfrm&gt;&lt;a:off x="0" y="0"/&gt;&lt;a:ext cx="453390" cy="539750"/&gt;&lt;/a:xfrm&gt;&lt;a:prstGeom prst="rect"&gt;&lt;a:avLst/&gt;&lt;/a:prstGeom&gt;&lt;a:noFill/&gt;&lt;a:ln&gt;&lt;a:noFill/&gt;&lt;/a:ln&gt;&lt;/pic:spPr&gt;&lt;/pic:pic&gt;&lt;/a:graphicData&gt;&lt;/a:graphic&gt;&lt;/wp:inline&gt;&lt;/w:drawing&gt;&lt;/w:r&gt;&lt;/w:p&gt;&lt;w:sectPr w:rsidR="00000000"&gt;&lt;w:pgSz w:w="12240" w:h="15840"/&gt;&lt;w:pgMar w:top="1417" w:right="1417" w:bottom="1134"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Type="http://schemas.openxmlformats.org/officeDocument/2006/relationships/image" Target="media/image1.emf"/&gt;&lt;Relationship Id="rId1" Type="http://schemas.openxmlformats.org/officeDocument/2006/relationships/styles" Target="styles.xml"/&gt;&lt;/Relationships&gt;&lt;/pkg:xmlData&gt;&lt;/pkg:part&gt;&lt;pkg:part pkg:name="/word/media/image1.emf" pkg:contentType="image/x-emf"&gt;&lt;pkg:binaryData&gt;AQAAAAABAAAAAAAAAAAAAM42AAAkQQAAAAAAAAAAAAADdAAA44kAACBFTUYAAAEAUAUAAD4AAAAC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==&lt;/pkg:binaryData&gt;&lt;/pkg:part&gt;&lt;pkg:part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w:eastAsiaTheme="minorHAnsi" w:hAnsiTheme="minorHAnsi" w:cstheme="minorBidi"/&gt;&lt;w:sz w:val="22"/&gt;&lt;w:szCs w:val="22"/&gt;&lt;w:lang w:val="de-DE" w:eastAsia="en-US" w:bidi="ar-SA"/&gt;&lt;/w:rPr&gt;&lt;/w:rPrDefault&gt;&lt;w:pPrDefault&gt;&lt;w:pPr&gt;&lt;w:spacing w:after="160" w:line="259" w:lineRule="auto"/&gt;&lt;/w:pPr&gt;&lt;/w:pPrDefault&gt;&lt;/w:docDefaults&gt;&lt;w:style w:type="paragraph" w:default="1" w:styleId="Standard"&gt;&lt;w:name w:val="Normal"/&gt;&lt;w:pPr&gt;&lt;w:spacing w:after="0" w:line="240" w:lineRule="auto"/&gt;&lt;/w:pPr&gt;&lt;w:rPr&gt;&lt;w:kern w:val="2"/&gt;&lt;w:lang w:val="en-US"/&gt;&lt;/w:rPr&gt;&lt;/w:style&gt;&lt;w:style w:type="character" w:default="1" w:styleId="Absatz-Standardschriftart"&gt;&lt;w:name w:val="Default Paragraph Font"/&gt;&lt;w:uiPriority w:val="1"/&gt;&lt;w:semiHidden/&gt;&lt;w:unhideWhenUsed/&gt;&lt;/w:style&gt;&lt;w:style w:type="table" w:default="1" w:styleId="NormaleTabelle"&gt;&lt;w:name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w:styleId="KeineListe"&gt;&lt;w:name w:val="No List"/&gt;&lt;w:uiPriority w:val="99"/&gt;&lt;w:semiHidden/&gt;&lt;w:unhideWhenUsed/&gt;&lt;/w:style&gt;&lt;/w:styles&gt;&lt;/pkg:xmlData&gt;&lt;/pkg:part&gt;&lt;/pkg:package&gt;
</Name>
  <Datum>Datum</Datum>
</telekom>
</file>

<file path=customXml/item7.xml><?xml version="1.0" encoding="utf-8"?>
<telekom xmlns="Brief">
  <Absend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wp14"&gt;&lt;w:body&gt;&lt;w:p w14:paraId="1B21CADD" w14:textId="60FB3843" w:rsidR="000821B1" w:rsidRDefault="000821B1"&gt;&lt;w:r w:rsidRPr="00BD40EE"&gt;&lt;w:rPr&gt;&lt;w:b/&gt;&lt;w:bCs/&gt;&lt;w:sz w:val="16"/&gt;&lt;w:szCs w:val="16"/&gt;&lt;w:lang w:val="mk-MK"/&gt;&lt;/w:rPr&gt;&lt;w:t&gt;Македонски Телеком АД&lt;/w:t&gt;&lt;/w:r&gt;&lt;w:r w:rsidRPr="00BD40EE"&gt;&lt;w:rPr&gt;&lt;w:b/&gt;&lt;w:bCs/&gt;&lt;w:sz w:val="16"/&gt;&lt;w:szCs w:val="16"/&gt;&lt;/w:rPr&gt;&lt;w:t xml:space="preserve"&gt;, &lt;/w:t&gt;&lt;/w:r&gt;&lt;w:r w:rsidRPr="00BD40EE"&gt;&lt;w:rPr&gt;&lt;w:b/&gt;&lt;w:bCs/&gt;&lt;w:sz w:val="16"/&gt;&lt;w:szCs w:val="16"/&gt;&lt;w:lang w:val="mk-MK"/&gt;&lt;/w:rPr&gt;&lt;w:t&gt;Кеј 13-ти Ноември бр. 6&lt;/w:t&gt;&lt;/w:r&gt;&lt;w:r w:rsidRPr="00BD40EE"&gt;&lt;w:rPr&gt;&lt;w:b/&gt;&lt;w:bCs/&gt;&lt;w:sz w:val="16"/&gt;&lt;w:szCs w:val="16"/&gt;&lt;/w:rPr&gt;&lt;w:t xml:space="preserve"&gt;, &lt;/w:t&gt;&lt;/w:r&gt;&lt;w:r w:rsidRPr="00BD40EE"&gt;&lt;w:rPr&gt;&lt;w:b/&gt;&lt;w:bCs/&gt;&lt;w:sz w:val="16"/&gt;&lt;w:szCs w:val="16"/&gt;&lt;w:lang w:val="mk-MK"/&gt;&lt;/w:rPr&gt;&lt;w:t&gt;1000 Скопје&lt;/w:t&gt;&lt;/w:r&gt;&lt;/w:p&gt;&lt;w:sectPr w:rsidR="00BD40EE"&gt;&lt;w:pgSz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w16du"&gt;&lt;w:docDefaults&gt;&lt;w:rPrDefault&gt;&lt;w:rPr&gt;&lt;w:rFonts w:asciiTheme="minorHAnsi" w:eastAsiaTheme="minorHAnsi" w:hAnsiTheme="minorHAnsi" w:cstheme="minorBidi"/&gt;&lt;w:sz w:val="22"/&gt;&lt;w:szCs w:val="22"/&gt;&lt;w:lang w:val="de-DE" w:eastAsia="en-US" w:bidi="ar-SA"/&gt;&lt;/w:rPr&gt;&lt;/w:rPrDefault&gt;&lt;w:pPrDefault&gt;&lt;w:pPr&gt;&lt;w:spacing w:after="160" w:line="259" w:lineRule="auto"/&gt;&lt;/w:pPr&gt;&lt;/w:pPrDefault&gt;&lt;/w:docDefaults&gt;&lt;w:style w:type="paragraph" w:default="1" w:styleId="Normal"&gt;&lt;w:name w:val="Normal"/&gt;&lt;w:pPr&gt;&lt;w:spacing w:after="0" w:line="240" w:lineRule="auto"/&gt;&lt;/w:pPr&gt;&lt;w:rPr&gt;&lt;w:kern w:val="2"/&gt;&lt;w:lang w:val="en-US"/&gt;&lt;/w:rPr&gt;&lt;/w:style&gt;&lt;w:style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bsenderName>
  <AdressatName>Titel Vorname Name</AdressatName>
  <Datum/>
</telekom>
</file>

<file path=customXml/itemProps1.xml><?xml version="1.0" encoding="utf-8"?>
<ds:datastoreItem xmlns:ds="http://schemas.openxmlformats.org/officeDocument/2006/customXml" ds:itemID="{B5232B39-4FC5-4C09-BB3F-FB401AD23F22}">
  <ds:schemaRefs>
    <ds:schemaRef ds:uri="http://schemas.microsoft.com/sharepoint/v3/contenttype/forms"/>
  </ds:schemaRefs>
</ds:datastoreItem>
</file>

<file path=customXml/itemProps2.xml><?xml version="1.0" encoding="utf-8"?>
<ds:datastoreItem xmlns:ds="http://schemas.openxmlformats.org/officeDocument/2006/customXml" ds:itemID="{E5F074D9-E311-4B21-AE08-F18686F70AB4}">
  <ds:schemaRefs>
    <ds:schemaRef ds:uri="http://schemas.openxmlformats.org/officeDocument/2006/bibliography"/>
  </ds:schemaRefs>
</ds:datastoreItem>
</file>

<file path=customXml/itemProps3.xml><?xml version="1.0" encoding="utf-8"?>
<ds:datastoreItem xmlns:ds="http://schemas.openxmlformats.org/officeDocument/2006/customXml" ds:itemID="{3E4A1A8C-E388-46B6-BB88-958F760E69DA}">
  <ds:schemaRefs>
    <ds:schemaRef ds:uri="letter"/>
  </ds:schemaRefs>
</ds:datastoreItem>
</file>

<file path=customXml/itemProps4.xml><?xml version="1.0" encoding="utf-8"?>
<ds:datastoreItem xmlns:ds="http://schemas.openxmlformats.org/officeDocument/2006/customXml" ds:itemID="{3EDD0652-1986-4700-B316-70573CE11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C8CE49-16FA-4AB5-906C-F119A6C10711}">
  <ds:schemaRefs>
    <ds:schemaRef ds:uri="http://purl.org/dc/terms/"/>
    <ds:schemaRef ds:uri="http://purl.org/dc/dcmitype/"/>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6.xml><?xml version="1.0" encoding="utf-8"?>
<ds:datastoreItem xmlns:ds="http://schemas.openxmlformats.org/officeDocument/2006/customXml" ds:itemID="{A28899BC-F18A-4278-9DE4-9161A4B52607}">
  <ds:schemaRefs>
    <ds:schemaRef ds:uri="Brief"/>
  </ds:schemaRefs>
</ds:datastoreItem>
</file>

<file path=customXml/itemProps7.xml><?xml version="1.0" encoding="utf-8"?>
<ds:datastoreItem xmlns:ds="http://schemas.openxmlformats.org/officeDocument/2006/customXml" ds:itemID="{3A588C38-2481-4768-97FF-8FC71ED3066E}">
  <ds:schemaRefs>
    <ds:schemaRef ds:uri="Brief"/>
  </ds:schemaRefs>
</ds:datastoreItem>
</file>

<file path=docProps/app.xml><?xml version="1.0" encoding="utf-8"?>
<Properties xmlns="http://schemas.openxmlformats.org/officeDocument/2006/extended-properties" xmlns:vt="http://schemas.openxmlformats.org/officeDocument/2006/docPropsVTypes">
  <Template>T_letter_en</Template>
  <TotalTime>14</TotalTime>
  <Pages>23</Pages>
  <Words>10610</Words>
  <Characters>60482</Characters>
  <Application>Microsoft Office Word</Application>
  <DocSecurity>0</DocSecurity>
  <Lines>504</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Gasteovski</dc:creator>
  <cp:keywords/>
  <dc:description/>
  <cp:lastModifiedBy>Dimova, Biljana</cp:lastModifiedBy>
  <cp:revision>3</cp:revision>
  <cp:lastPrinted>2021-01-21T11:22:00Z</cp:lastPrinted>
  <dcterms:created xsi:type="dcterms:W3CDTF">2025-04-09T08:50:00Z</dcterms:created>
  <dcterms:modified xsi:type="dcterms:W3CDTF">2025-04-09T09:18:00Z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0x0101007644FD719BC5C84E90517FACD11C97D0</vt:lpwstr>
  </property>
</Properties>
</file>